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C033" w14:textId="10CC52B9" w:rsidR="00B6695F" w:rsidRPr="00083498" w:rsidRDefault="00B6695F" w:rsidP="00B6695F">
      <w:pPr>
        <w:jc w:val="center"/>
        <w:rPr>
          <w:rFonts w:ascii="Calibri" w:hAnsi="Calibri" w:cs="Calibri"/>
          <w:b/>
          <w:sz w:val="32"/>
        </w:rPr>
      </w:pPr>
      <w:r w:rsidRPr="00083498">
        <w:rPr>
          <w:rFonts w:ascii="Calibri" w:hAnsi="Calibri" w:cs="Calibri"/>
          <w:b/>
          <w:sz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148A430B" w14:textId="77777777" w:rsidTr="004F3A14">
        <w:tc>
          <w:tcPr>
            <w:tcW w:w="9736" w:type="dxa"/>
            <w:tcBorders>
              <w:bottom w:val="single" w:sz="4" w:space="0" w:color="auto"/>
            </w:tcBorders>
            <w:shd w:val="clear" w:color="auto" w:fill="auto"/>
          </w:tcPr>
          <w:p w14:paraId="6D0FD51C" w14:textId="023F9DBF" w:rsidR="004F3A14" w:rsidRDefault="00B6695F" w:rsidP="00A50271">
            <w:pPr>
              <w:spacing w:after="0"/>
              <w:rPr>
                <w:rFonts w:ascii="Calibri" w:hAnsi="Calibri" w:cs="Calibri"/>
              </w:rPr>
            </w:pPr>
            <w:r w:rsidRPr="00083498">
              <w:rPr>
                <w:rFonts w:ascii="Calibri" w:hAnsi="Calibri" w:cs="Calibri"/>
                <w:b/>
              </w:rPr>
              <w:t>Position Title</w:t>
            </w:r>
            <w:r w:rsidR="004A3DF1">
              <w:rPr>
                <w:rFonts w:ascii="Calibri" w:hAnsi="Calibri" w:cs="Calibri"/>
                <w:b/>
              </w:rPr>
              <w:t xml:space="preserve">:   </w:t>
            </w:r>
            <w:r w:rsidR="002D5B3B">
              <w:rPr>
                <w:rFonts w:ascii="Calibri" w:hAnsi="Calibri" w:cs="Calibri"/>
                <w:b/>
              </w:rPr>
              <w:t>Registered Nurse</w:t>
            </w:r>
          </w:p>
          <w:p w14:paraId="08CA06F5" w14:textId="06955D0F" w:rsidR="00A50271" w:rsidRPr="00DB0116" w:rsidRDefault="00A50271" w:rsidP="00DB0116">
            <w:pPr>
              <w:tabs>
                <w:tab w:val="left" w:pos="1830"/>
              </w:tabs>
              <w:spacing w:after="0"/>
              <w:rPr>
                <w:rFonts w:ascii="Calibri" w:hAnsi="Calibri" w:cs="Calibri"/>
                <w:b/>
              </w:rPr>
            </w:pPr>
            <w:r w:rsidRPr="009E78D7">
              <w:rPr>
                <w:rFonts w:ascii="Calibri" w:hAnsi="Calibri" w:cs="Calibri"/>
                <w:b/>
                <w:bCs/>
              </w:rPr>
              <w:t>Work Unit</w:t>
            </w:r>
            <w:r>
              <w:rPr>
                <w:rFonts w:ascii="Calibri" w:hAnsi="Calibri" w:cs="Calibri"/>
                <w:b/>
                <w:bCs/>
              </w:rPr>
              <w:t xml:space="preserve">:        </w:t>
            </w:r>
            <w:proofErr w:type="spellStart"/>
            <w:r w:rsidR="002D5B3B">
              <w:rPr>
                <w:rFonts w:ascii="Calibri" w:hAnsi="Calibri" w:cs="Calibri"/>
                <w:b/>
                <w:bCs/>
              </w:rPr>
              <w:t>Clincal</w:t>
            </w:r>
            <w:proofErr w:type="spellEnd"/>
            <w:r w:rsidR="002D5B3B">
              <w:rPr>
                <w:rFonts w:ascii="Calibri" w:hAnsi="Calibri" w:cs="Calibri"/>
                <w:b/>
                <w:bCs/>
              </w:rPr>
              <w:t xml:space="preserve"> Services</w:t>
            </w:r>
          </w:p>
          <w:p w14:paraId="73AED0B9" w14:textId="52233A40" w:rsidR="00A50271" w:rsidRPr="004F3A14" w:rsidRDefault="004F3A14" w:rsidP="004A3DF1">
            <w:pPr>
              <w:spacing w:after="0"/>
              <w:rPr>
                <w:rFonts w:ascii="Calibri" w:hAnsi="Calibri" w:cs="Calibri"/>
                <w:b/>
                <w:bCs/>
              </w:rPr>
            </w:pPr>
            <w:r w:rsidRPr="004F3A14">
              <w:rPr>
                <w:rFonts w:ascii="Calibri" w:hAnsi="Calibri" w:cs="Calibri"/>
                <w:b/>
                <w:bCs/>
              </w:rPr>
              <w:t>Award &amp; Classification</w:t>
            </w:r>
            <w:r>
              <w:rPr>
                <w:rFonts w:ascii="Calibri" w:hAnsi="Calibri" w:cs="Calibri"/>
                <w:b/>
                <w:bCs/>
              </w:rPr>
              <w:t xml:space="preserve">:     </w:t>
            </w:r>
            <w:r w:rsidR="002D5B3B">
              <w:rPr>
                <w:rFonts w:ascii="Calibri" w:hAnsi="Calibri" w:cs="Calibri"/>
                <w:b/>
                <w:bCs/>
              </w:rPr>
              <w:t xml:space="preserve">Nurses </w:t>
            </w:r>
            <w:r w:rsidR="007634BE">
              <w:rPr>
                <w:rFonts w:ascii="Calibri" w:hAnsi="Calibri" w:cs="Calibri"/>
                <w:b/>
                <w:bCs/>
              </w:rPr>
              <w:t xml:space="preserve">Award </w:t>
            </w:r>
            <w:r w:rsidR="004A3DF1">
              <w:rPr>
                <w:rFonts w:ascii="Calibri" w:hAnsi="Calibri" w:cs="Calibri"/>
                <w:b/>
                <w:bCs/>
              </w:rPr>
              <w:t>–</w:t>
            </w:r>
            <w:r w:rsidR="00A835D0">
              <w:rPr>
                <w:rFonts w:ascii="Calibri" w:hAnsi="Calibri" w:cs="Calibri"/>
                <w:b/>
                <w:bCs/>
              </w:rPr>
              <w:t xml:space="preserve"> </w:t>
            </w:r>
            <w:r w:rsidR="002D5B3B">
              <w:rPr>
                <w:rFonts w:ascii="Calibri" w:hAnsi="Calibri" w:cs="Calibri"/>
                <w:b/>
                <w:bCs/>
              </w:rPr>
              <w:t xml:space="preserve">Aged Care </w:t>
            </w:r>
            <w:r w:rsidR="004A3DF1">
              <w:rPr>
                <w:rFonts w:ascii="Calibri" w:hAnsi="Calibri" w:cs="Calibri"/>
                <w:b/>
                <w:bCs/>
              </w:rPr>
              <w:t>Employee</w:t>
            </w:r>
            <w:r w:rsidR="007634BE">
              <w:rPr>
                <w:rFonts w:ascii="Calibri" w:hAnsi="Calibri" w:cs="Calibri"/>
                <w:b/>
                <w:bCs/>
              </w:rPr>
              <w:t xml:space="preserve"> </w:t>
            </w:r>
          </w:p>
        </w:tc>
      </w:tr>
      <w:tr w:rsidR="004F3A14" w:rsidRPr="00083498" w14:paraId="73F9A1E3" w14:textId="77777777" w:rsidTr="004F3A14">
        <w:tc>
          <w:tcPr>
            <w:tcW w:w="9736" w:type="dxa"/>
            <w:tcBorders>
              <w:left w:val="nil"/>
              <w:right w:val="nil"/>
            </w:tcBorders>
            <w:shd w:val="clear" w:color="auto" w:fill="auto"/>
          </w:tcPr>
          <w:p w14:paraId="3114547A" w14:textId="77777777" w:rsidR="004F3A14" w:rsidRPr="00083498" w:rsidRDefault="004F3A14" w:rsidP="00E7157A">
            <w:pPr>
              <w:rPr>
                <w:rFonts w:ascii="Calibri" w:hAnsi="Calibri" w:cs="Calibri"/>
                <w:b/>
              </w:rPr>
            </w:pPr>
          </w:p>
        </w:tc>
      </w:tr>
      <w:tr w:rsidR="004F3A14" w:rsidRPr="00083498" w14:paraId="0B9CD664" w14:textId="77777777" w:rsidTr="004F3A14">
        <w:tc>
          <w:tcPr>
            <w:tcW w:w="9736" w:type="dxa"/>
            <w:tcBorders>
              <w:top w:val="single" w:sz="4" w:space="0" w:color="auto"/>
              <w:left w:val="single" w:sz="4" w:space="0" w:color="auto"/>
              <w:bottom w:val="single" w:sz="4" w:space="0" w:color="auto"/>
              <w:right w:val="single" w:sz="4" w:space="0" w:color="auto"/>
            </w:tcBorders>
            <w:shd w:val="clear" w:color="auto" w:fill="auto"/>
          </w:tcPr>
          <w:p w14:paraId="788CB759" w14:textId="77777777" w:rsidR="004F3A14" w:rsidRPr="004470EE" w:rsidRDefault="004F3A14" w:rsidP="004F3A14">
            <w:pPr>
              <w:spacing w:after="0"/>
              <w:rPr>
                <w:rFonts w:ascii="Calibri" w:hAnsi="Calibri" w:cs="Calibri"/>
                <w:b/>
              </w:rPr>
            </w:pPr>
            <w:r w:rsidRPr="004470EE">
              <w:rPr>
                <w:rFonts w:ascii="Calibri" w:hAnsi="Calibri" w:cs="Calibri"/>
                <w:b/>
              </w:rPr>
              <w:t>Organisational Details:</w:t>
            </w:r>
          </w:p>
          <w:p w14:paraId="7E74439C" w14:textId="5D1C5138" w:rsidR="004F3A14" w:rsidRPr="00A835D0" w:rsidRDefault="00A835D0" w:rsidP="004F3A14">
            <w:pPr>
              <w:spacing w:after="0"/>
              <w:jc w:val="both"/>
              <w:rPr>
                <w:rFonts w:ascii="Calibri" w:hAnsi="Calibri" w:cs="Calibri"/>
                <w:lang w:val="en-AU"/>
              </w:rPr>
            </w:pPr>
            <w:r w:rsidRPr="00A835D0">
              <w:rPr>
                <w:rFonts w:ascii="Calibri" w:hAnsi="Calibri" w:cs="Calibri"/>
                <w:lang w:val="en-AU"/>
              </w:rPr>
              <w:t>Yura Yungi Medical Service Aboriginal Corporation (YYMS) is an Aboriginal community-controlled health service that provides holistic primary health care to the Aboriginal and Torres Strait Islander people in Halls Creek and surrounding communities. As part of YYMS, Menkawum Ngurra focuses on our vision to deliver culturally-appropriate aged care services to elderly people in Halls Creek and surrounding areas. We are dedicated to promoting dignity, choice, and independence for our residents, including those with complex care needs.</w:t>
            </w:r>
          </w:p>
          <w:p w14:paraId="7B3C6257" w14:textId="77777777" w:rsidR="004F3A14" w:rsidRPr="004470EE" w:rsidRDefault="004F3A14" w:rsidP="004F3A14">
            <w:pPr>
              <w:spacing w:after="0"/>
              <w:jc w:val="both"/>
              <w:rPr>
                <w:rFonts w:ascii="Calibri" w:hAnsi="Calibri" w:cs="Calibri"/>
                <w:b/>
                <w:i/>
              </w:rPr>
            </w:pPr>
            <w:r w:rsidRPr="004470EE">
              <w:rPr>
                <w:rFonts w:ascii="Calibri" w:hAnsi="Calibri" w:cs="Calibri"/>
                <w:b/>
                <w:i/>
              </w:rPr>
              <w:t>Mission</w:t>
            </w:r>
          </w:p>
          <w:p w14:paraId="5695AC20" w14:textId="4D52A717" w:rsidR="004F3A14" w:rsidRPr="004470EE" w:rsidRDefault="004F3A14" w:rsidP="004F3A14">
            <w:pPr>
              <w:spacing w:after="0"/>
              <w:jc w:val="both"/>
              <w:rPr>
                <w:rFonts w:ascii="Calibri" w:hAnsi="Calibri" w:cs="Calibri"/>
                <w:lang w:val="en-AU"/>
              </w:rPr>
            </w:pPr>
            <w:r w:rsidRPr="004470EE">
              <w:rPr>
                <w:rFonts w:ascii="Calibri" w:hAnsi="Calibri" w:cs="Calibri"/>
                <w:lang w:val="en-AU"/>
              </w:rPr>
              <w:t>To empower our community to take responsibility to safeguard their health &amp; wellbeing from before birth to end of life</w:t>
            </w:r>
            <w:r>
              <w:rPr>
                <w:rFonts w:ascii="Calibri" w:hAnsi="Calibri" w:cs="Calibri"/>
                <w:lang w:val="en-AU"/>
              </w:rPr>
              <w:t>.</w:t>
            </w:r>
          </w:p>
          <w:p w14:paraId="46F91FAA" w14:textId="77777777" w:rsidR="004F3A14" w:rsidRPr="00D04CB9" w:rsidRDefault="004F3A14" w:rsidP="004F3A14">
            <w:pPr>
              <w:spacing w:after="0"/>
              <w:jc w:val="both"/>
              <w:rPr>
                <w:rFonts w:ascii="Calibri" w:hAnsi="Calibri" w:cs="Calibri"/>
                <w:sz w:val="16"/>
                <w:szCs w:val="16"/>
                <w:lang w:val="en-AU"/>
              </w:rPr>
            </w:pPr>
          </w:p>
          <w:p w14:paraId="5E40A701"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Vision</w:t>
            </w:r>
          </w:p>
          <w:p w14:paraId="7153C0EE" w14:textId="26895F8A" w:rsidR="004F3A14" w:rsidRPr="004470EE" w:rsidRDefault="004F3A14" w:rsidP="004F3A14">
            <w:pPr>
              <w:spacing w:after="0"/>
              <w:jc w:val="both"/>
              <w:rPr>
                <w:rFonts w:ascii="Calibri" w:hAnsi="Calibri" w:cs="Calibri"/>
                <w:lang w:val="en-AU"/>
              </w:rPr>
            </w:pPr>
            <w:r w:rsidRPr="004470EE">
              <w:rPr>
                <w:rFonts w:ascii="Calibri" w:hAnsi="Calibri" w:cs="Calibri"/>
                <w:lang w:val="en-AU"/>
              </w:rPr>
              <w:t>Our health service is an innovative hub for excellence &amp; leadership in Indigenous advancement through wellbeing, healing &amp; health in every stage of the life course through culturally centred &amp; holistic care</w:t>
            </w:r>
            <w:r>
              <w:rPr>
                <w:rFonts w:ascii="Calibri" w:hAnsi="Calibri" w:cs="Calibri"/>
                <w:lang w:val="en-AU"/>
              </w:rPr>
              <w:t>.</w:t>
            </w:r>
          </w:p>
          <w:p w14:paraId="351D560F" w14:textId="77777777" w:rsidR="004F3A14" w:rsidRPr="00D04CB9" w:rsidRDefault="004F3A14" w:rsidP="004F3A14">
            <w:pPr>
              <w:spacing w:after="0"/>
              <w:jc w:val="both"/>
              <w:rPr>
                <w:rFonts w:ascii="Calibri" w:hAnsi="Calibri" w:cs="Calibri"/>
                <w:sz w:val="16"/>
                <w:szCs w:val="16"/>
                <w:lang w:val="en-AU"/>
              </w:rPr>
            </w:pPr>
          </w:p>
          <w:p w14:paraId="417B50FF"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Values</w:t>
            </w:r>
          </w:p>
          <w:p w14:paraId="3BA031A2" w14:textId="1283BDD6" w:rsidR="004F3A14" w:rsidRPr="00E0706F" w:rsidRDefault="004F3A14" w:rsidP="004F3A14">
            <w:pPr>
              <w:spacing w:after="0"/>
              <w:rPr>
                <w:rFonts w:ascii="Calibri" w:hAnsi="Calibri" w:cs="Calibri"/>
                <w:b/>
              </w:rPr>
            </w:pPr>
            <w:r w:rsidRPr="004470EE">
              <w:rPr>
                <w:rFonts w:ascii="Calibri" w:hAnsi="Calibri" w:cs="Calibri"/>
                <w:lang w:val="en-AU"/>
              </w:rPr>
              <w:t>All our staff ‘walk-the-talk’ of: Respect, Integrity, Personal Responsibility, Teamwork, Stick</w:t>
            </w:r>
            <w:r>
              <w:rPr>
                <w:rFonts w:ascii="Calibri" w:hAnsi="Calibri" w:cs="Calibri"/>
                <w:lang w:val="en-AU"/>
              </w:rPr>
              <w:t>-</w:t>
            </w:r>
            <w:r w:rsidRPr="004470EE">
              <w:rPr>
                <w:rFonts w:ascii="Calibri" w:hAnsi="Calibri" w:cs="Calibri"/>
                <w:lang w:val="en-AU"/>
              </w:rPr>
              <w:t>ability and Can-Do Attitude</w:t>
            </w:r>
            <w:r>
              <w:rPr>
                <w:rFonts w:ascii="Calibri" w:hAnsi="Calibri" w:cs="Calibri"/>
                <w:lang w:val="en-AU"/>
              </w:rPr>
              <w:t>.</w:t>
            </w:r>
          </w:p>
        </w:tc>
      </w:tr>
    </w:tbl>
    <w:p w14:paraId="78BEE7FC"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712CDD47" w14:textId="77777777" w:rsidTr="00940520">
        <w:tc>
          <w:tcPr>
            <w:tcW w:w="9736" w:type="dxa"/>
            <w:shd w:val="clear" w:color="auto" w:fill="auto"/>
          </w:tcPr>
          <w:p w14:paraId="0F910233" w14:textId="77777777" w:rsidR="00B24C43" w:rsidRPr="00B24C43" w:rsidRDefault="00B24C43" w:rsidP="00B24C43">
            <w:pPr>
              <w:rPr>
                <w:rFonts w:ascii="Calibri" w:hAnsi="Calibri" w:cs="Calibri"/>
                <w:b/>
                <w:bCs/>
                <w:color w:val="000000"/>
                <w:lang w:val="en-AU"/>
              </w:rPr>
            </w:pPr>
            <w:r w:rsidRPr="00B24C43">
              <w:rPr>
                <w:rFonts w:ascii="Calibri" w:hAnsi="Calibri" w:cs="Calibri"/>
                <w:b/>
                <w:bCs/>
                <w:color w:val="000000"/>
                <w:lang w:val="en-AU"/>
              </w:rPr>
              <w:t>Position Summary:</w:t>
            </w:r>
          </w:p>
          <w:p w14:paraId="246D0E2F" w14:textId="327A0EA8" w:rsidR="00B24C43" w:rsidRPr="00B24C43" w:rsidRDefault="00B24C43" w:rsidP="00B24C43">
            <w:pPr>
              <w:spacing w:after="0"/>
              <w:rPr>
                <w:rFonts w:ascii="Calibri" w:hAnsi="Calibri" w:cs="Calibri"/>
              </w:rPr>
            </w:pPr>
            <w:r w:rsidRPr="00B24C43">
              <w:rPr>
                <w:rFonts w:ascii="Calibri" w:hAnsi="Calibri" w:cs="Calibri"/>
              </w:rPr>
              <w:t xml:space="preserve">The Registered Nurse for delivering and directing holistic nursing care to consumers of YYMNER, whilst </w:t>
            </w:r>
          </w:p>
          <w:p w14:paraId="06C5EFAE" w14:textId="77777777" w:rsidR="00B24C43" w:rsidRPr="00B24C43" w:rsidRDefault="00B24C43" w:rsidP="00B24C43">
            <w:pPr>
              <w:spacing w:after="0"/>
              <w:rPr>
                <w:rFonts w:ascii="Calibri" w:hAnsi="Calibri" w:cs="Calibri"/>
              </w:rPr>
            </w:pPr>
            <w:r w:rsidRPr="00B24C43">
              <w:rPr>
                <w:rFonts w:ascii="Calibri" w:hAnsi="Calibri" w:cs="Calibri"/>
              </w:rPr>
              <w:t xml:space="preserve">providing clinical oversight and supervision for all other clinical and domestic staff. </w:t>
            </w:r>
          </w:p>
          <w:p w14:paraId="72888813" w14:textId="77777777" w:rsidR="00B24C43" w:rsidRPr="00B24C43" w:rsidRDefault="00B24C43" w:rsidP="00B24C43">
            <w:pPr>
              <w:spacing w:after="0"/>
              <w:rPr>
                <w:rFonts w:ascii="Calibri" w:hAnsi="Calibri" w:cs="Calibri"/>
              </w:rPr>
            </w:pPr>
          </w:p>
          <w:p w14:paraId="7AD944FF" w14:textId="77777777" w:rsidR="00B24C43" w:rsidRPr="00B24C43" w:rsidRDefault="00B24C43" w:rsidP="00B24C43">
            <w:pPr>
              <w:spacing w:after="0"/>
              <w:rPr>
                <w:rFonts w:ascii="Calibri" w:hAnsi="Calibri" w:cs="Calibri"/>
              </w:rPr>
            </w:pPr>
            <w:r w:rsidRPr="00B24C43">
              <w:rPr>
                <w:rFonts w:ascii="Calibri" w:hAnsi="Calibri" w:cs="Calibri"/>
              </w:rPr>
              <w:t>The Registered Nurse works closely with the Clinical Care Coordinator and Management teams to ensure that the care provided meets relevant industry standards and adheres to Australian healthcare legislation and the aged care standards.</w:t>
            </w:r>
          </w:p>
          <w:p w14:paraId="7C38F3D4" w14:textId="77777777" w:rsidR="00B24C43" w:rsidRPr="00B24C43" w:rsidRDefault="00B24C43" w:rsidP="00B24C43">
            <w:pPr>
              <w:spacing w:after="0"/>
              <w:rPr>
                <w:rFonts w:ascii="Calibri" w:hAnsi="Calibri" w:cs="Calibri"/>
              </w:rPr>
            </w:pPr>
          </w:p>
          <w:p w14:paraId="42968B5C" w14:textId="2373D330" w:rsidR="00B24C43" w:rsidRDefault="00B24C43" w:rsidP="00B24C43">
            <w:pPr>
              <w:spacing w:after="0"/>
              <w:rPr>
                <w:rFonts w:ascii="Calibri" w:hAnsi="Calibri" w:cs="Calibri"/>
              </w:rPr>
            </w:pPr>
            <w:r w:rsidRPr="00B24C43">
              <w:rPr>
                <w:rFonts w:ascii="Calibri" w:hAnsi="Calibri" w:cs="Calibri"/>
              </w:rPr>
              <w:t xml:space="preserve">The Registered Nurse will contribute to a professional and compatible work environment by providing a helpful, efficient, and courteous service to residents, family members, staff and volunteers that reflects the positive corporate image of </w:t>
            </w:r>
            <w:proofErr w:type="spellStart"/>
            <w:r w:rsidRPr="00B24C43">
              <w:rPr>
                <w:rFonts w:ascii="Calibri" w:hAnsi="Calibri" w:cs="Calibri"/>
              </w:rPr>
              <w:t>Menkawum</w:t>
            </w:r>
            <w:proofErr w:type="spellEnd"/>
            <w:r w:rsidRPr="00B24C43">
              <w:rPr>
                <w:rFonts w:ascii="Calibri" w:hAnsi="Calibri" w:cs="Calibri"/>
              </w:rPr>
              <w:t xml:space="preserve"> </w:t>
            </w:r>
            <w:proofErr w:type="spellStart"/>
            <w:r w:rsidRPr="00B24C43">
              <w:rPr>
                <w:rFonts w:ascii="Calibri" w:hAnsi="Calibri" w:cs="Calibri"/>
              </w:rPr>
              <w:t>Ngurra</w:t>
            </w:r>
            <w:proofErr w:type="spellEnd"/>
            <w:r w:rsidRPr="00B24C43">
              <w:rPr>
                <w:rFonts w:ascii="Calibri" w:hAnsi="Calibri" w:cs="Calibri"/>
              </w:rPr>
              <w:t xml:space="preserve">. </w:t>
            </w:r>
          </w:p>
          <w:p w14:paraId="2D79A3D1" w14:textId="42774424" w:rsidR="00B24C43" w:rsidRPr="00B24C43" w:rsidRDefault="00B24C43" w:rsidP="00B24C43">
            <w:pPr>
              <w:spacing w:after="0"/>
              <w:rPr>
                <w:rFonts w:ascii="Calibri" w:hAnsi="Calibri" w:cs="Calibri"/>
              </w:rPr>
            </w:pPr>
          </w:p>
          <w:p w14:paraId="379516F6" w14:textId="79ABDB64" w:rsidR="004A3DF1" w:rsidRDefault="00245F4B" w:rsidP="004A3DF1">
            <w:pPr>
              <w:rPr>
                <w:rFonts w:ascii="Calibri" w:hAnsi="Calibri" w:cs="Calibri"/>
                <w:b/>
                <w:bCs/>
                <w:color w:val="000000"/>
                <w:lang w:val="en-AU"/>
              </w:rPr>
            </w:pPr>
            <w:r w:rsidRPr="006C552C">
              <w:rPr>
                <w:rFonts w:ascii="Calibri" w:hAnsi="Calibri" w:cs="Calibri"/>
                <w:b/>
                <w:bCs/>
                <w:color w:val="000000"/>
                <w:lang w:val="en-AU"/>
              </w:rPr>
              <w:t>Duty Statement</w:t>
            </w:r>
            <w:r w:rsidR="004A3DF1">
              <w:rPr>
                <w:rFonts w:ascii="Calibri" w:hAnsi="Calibri" w:cs="Calibri"/>
                <w:b/>
                <w:bCs/>
                <w:color w:val="000000"/>
                <w:lang w:val="en-AU"/>
              </w:rPr>
              <w:t>:</w:t>
            </w:r>
          </w:p>
          <w:p w14:paraId="0DD165A0" w14:textId="18A636E4" w:rsidR="004A3DF1" w:rsidRPr="008F04BD" w:rsidRDefault="004A3DF1" w:rsidP="008F04BD">
            <w:pPr>
              <w:spacing w:after="0"/>
              <w:jc w:val="both"/>
              <w:rPr>
                <w:rFonts w:ascii="Calibri" w:hAnsi="Calibri" w:cs="Calibri"/>
                <w:lang w:val="en-AU"/>
              </w:rPr>
            </w:pPr>
            <w:r w:rsidRPr="008F04BD">
              <w:rPr>
                <w:rFonts w:ascii="Calibri" w:hAnsi="Calibri" w:cs="Calibri"/>
                <w:lang w:val="en-AU"/>
              </w:rPr>
              <w:lastRenderedPageBreak/>
              <w:t>All care is delivered based on our vision is to deliver culturally appropriate aged care services to elderly people in Halls Creek and surrounds by providing support services which promote dignity, choice, and independence, even for those with complex care needs, so they can live well, within their community or within ours</w:t>
            </w:r>
            <w:r w:rsidR="008F04BD" w:rsidRPr="008F04BD">
              <w:rPr>
                <w:rFonts w:ascii="Calibri" w:hAnsi="Calibri" w:cs="Calibri"/>
                <w:lang w:val="en-AU"/>
              </w:rPr>
              <w:t>.</w:t>
            </w:r>
          </w:p>
          <w:p w14:paraId="3B947902" w14:textId="77777777" w:rsidR="008F04BD" w:rsidRPr="00B24C43" w:rsidRDefault="008F04BD" w:rsidP="008F04BD">
            <w:pPr>
              <w:spacing w:after="0" w:line="240" w:lineRule="auto"/>
              <w:ind w:right="-540"/>
              <w:rPr>
                <w:rFonts w:ascii="Calibri" w:hAnsi="Calibri" w:cs="Calibri"/>
              </w:rPr>
            </w:pPr>
          </w:p>
          <w:p w14:paraId="559332A2" w14:textId="77777777" w:rsidR="008F04BD" w:rsidRPr="008F04BD" w:rsidRDefault="008F04BD" w:rsidP="008F04BD">
            <w:pPr>
              <w:rPr>
                <w:rFonts w:ascii="Calibri" w:hAnsi="Calibri" w:cs="Calibri"/>
                <w:b/>
                <w:bCs/>
                <w:color w:val="000000"/>
                <w:lang w:val="en-AU"/>
              </w:rPr>
            </w:pPr>
            <w:r w:rsidRPr="008F04BD">
              <w:rPr>
                <w:rFonts w:ascii="Calibri" w:hAnsi="Calibri" w:cs="Calibri"/>
                <w:b/>
                <w:bCs/>
                <w:color w:val="000000"/>
                <w:lang w:val="en-AU"/>
              </w:rPr>
              <w:t>Objectives:</w:t>
            </w:r>
          </w:p>
          <w:p w14:paraId="0B0A5509"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Ensure service delivery aligns with the needs of both consumers and staff while adhering to the National Aged Care Quality Standards for accountability and effectiveness.</w:t>
            </w:r>
          </w:p>
          <w:p w14:paraId="266CE82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Stay informed about best practices related to independence, collaborating with supervisors to access relevant training opportunities.</w:t>
            </w:r>
          </w:p>
          <w:p w14:paraId="3B11F3C2"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Execute care plans and nursing protocols based on contemporary healthcare standards.</w:t>
            </w:r>
          </w:p>
          <w:p w14:paraId="3AC1350A"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Conduct thorough assessments of situations and residents' needs to inform care decisions.</w:t>
            </w:r>
          </w:p>
          <w:p w14:paraId="211C992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Actively participate in the review and enhancement of care plans to optimize resident outcomes.</w:t>
            </w:r>
          </w:p>
          <w:p w14:paraId="612B27F4"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Evaluate the effectiveness of interventions regularly and adjust as needed.</w:t>
            </w:r>
          </w:p>
          <w:p w14:paraId="4FA8B8D8"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Engage in continuous assessments to monitor progress and identify areas for improvement.</w:t>
            </w:r>
          </w:p>
          <w:p w14:paraId="16C8245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Work with management to maintain a safe and productive work environment.</w:t>
            </w:r>
          </w:p>
          <w:p w14:paraId="1725F5D8"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Communicate promptly with management regarding significant occurrences, achievements, challenges, or other pertinent issues.</w:t>
            </w:r>
          </w:p>
          <w:p w14:paraId="26551EB6"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Contribute to the formulation and revision of organizational policies and procedures.</w:t>
            </w:r>
          </w:p>
          <w:p w14:paraId="2A87EB49"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Support management initiatives by providing constructive feedback on improvement needs in a confidential manner.</w:t>
            </w:r>
          </w:p>
          <w:p w14:paraId="3B5A07B7"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Ensure adherence to current nursing policies and procedures to guide practice.</w:t>
            </w:r>
          </w:p>
          <w:p w14:paraId="07E6DA2A"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Respond swiftly to any unsafe practices or misconduct to ensure a safe environment.</w:t>
            </w:r>
          </w:p>
          <w:p w14:paraId="3E4C3933"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Manage conflicts effectively and uphold grievance procedures.</w:t>
            </w:r>
          </w:p>
          <w:p w14:paraId="0D3B3F5C"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Work proactively to reduce the risk of workplace injuries.</w:t>
            </w:r>
          </w:p>
          <w:p w14:paraId="34FA5A2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Operate within the constraints of the organizational budget.</w:t>
            </w:r>
          </w:p>
          <w:p w14:paraId="0360763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Oversee the management and proper storage of equipment and resources.</w:t>
            </w:r>
          </w:p>
          <w:p w14:paraId="26A2CCE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Minimize waste related to supplies and equipment usage.</w:t>
            </w:r>
          </w:p>
          <w:p w14:paraId="4E9AAB7B"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Uphold Equal Opportunities and Disability Discrimination legislation to foster an inclusive workplace.</w:t>
            </w:r>
          </w:p>
          <w:p w14:paraId="1EB15C1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Familiarize oneself with and comply with all organizational policies.</w:t>
            </w:r>
          </w:p>
          <w:p w14:paraId="15258524"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Adhere to relevant codes of conduct and National Competencies for Registered Nurses.</w:t>
            </w:r>
          </w:p>
          <w:p w14:paraId="5B7179D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Maintain an up-to-date practicing certificate from the Nurses Board.</w:t>
            </w:r>
          </w:p>
          <w:p w14:paraId="2B5B0232"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Keep current with professional knowledge, skills, and attitudes in nursing.</w:t>
            </w:r>
          </w:p>
          <w:p w14:paraId="5D7005A3" w14:textId="77777777" w:rsidR="008F04BD" w:rsidRPr="008F04BD" w:rsidRDefault="008F04BD" w:rsidP="008F04BD">
            <w:pPr>
              <w:rPr>
                <w:rFonts w:ascii="Calibri" w:hAnsi="Calibri" w:cs="Calibri"/>
                <w:b/>
                <w:bCs/>
                <w:color w:val="000000"/>
                <w:lang w:val="en-AU"/>
              </w:rPr>
            </w:pPr>
            <w:r w:rsidRPr="008F04BD">
              <w:rPr>
                <w:rFonts w:ascii="Calibri" w:hAnsi="Calibri" w:cs="Calibri"/>
                <w:b/>
                <w:bCs/>
                <w:color w:val="000000"/>
                <w:lang w:val="en-AU"/>
              </w:rPr>
              <w:t>Key Responsibilities:</w:t>
            </w:r>
          </w:p>
          <w:p w14:paraId="2D95376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B74489">
              <w:rPr>
                <w:rFonts w:ascii="Calibri" w:hAnsi="Calibri" w:cs="Calibri"/>
                <w:lang w:val="en-AU"/>
              </w:rPr>
              <w:t>L</w:t>
            </w:r>
            <w:r w:rsidRPr="008F04BD">
              <w:rPr>
                <w:rFonts w:ascii="Calibri" w:hAnsi="Calibri" w:cs="Calibri"/>
                <w:lang w:val="en-AU"/>
              </w:rPr>
              <w:t>ead and participate actively in a multidisciplinary care team.</w:t>
            </w:r>
          </w:p>
          <w:p w14:paraId="507A2CB3"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Promote a supportive environment that encourages staff development, morale, and teamwork.</w:t>
            </w:r>
          </w:p>
          <w:p w14:paraId="7A11AC29"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Model holistic care practices for residents.</w:t>
            </w:r>
          </w:p>
          <w:p w14:paraId="130698A2"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Deliver direct nursing care and tailored management for individual consumers.</w:t>
            </w:r>
          </w:p>
          <w:p w14:paraId="7F1A3C84"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lastRenderedPageBreak/>
              <w:t>Ensure clinical procedures, including admissions and care planning, are executed accurately and efficiently.</w:t>
            </w:r>
          </w:p>
          <w:p w14:paraId="2C90809A"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Supervise Personal Care Assistants and other team members to deliver high-quality care.</w:t>
            </w:r>
          </w:p>
          <w:p w14:paraId="3EA2561B"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Address clinical and personal care needs of consumers promptly.</w:t>
            </w:r>
          </w:p>
          <w:p w14:paraId="74CE328E"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Foster a safe and supportive physical and psychosocial environment for residents.</w:t>
            </w:r>
          </w:p>
          <w:p w14:paraId="25766F3E"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Ensure meticulous documentation of care processes and outcomes following established procedures.</w:t>
            </w:r>
          </w:p>
          <w:p w14:paraId="4B966887"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Engage in ongoing improvement initiatives within the facility.</w:t>
            </w:r>
          </w:p>
          <w:p w14:paraId="6434D610"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Stay updated on current trends and compliance requirements in aged care and healthcare.</w:t>
            </w:r>
          </w:p>
          <w:p w14:paraId="5A05078A"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Safeguard the confidentiality of consumer, staff, and organizational information.</w:t>
            </w:r>
          </w:p>
          <w:p w14:paraId="0DFF3046"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Respect and uphold the rights and dignity of all consumers and staff.</w:t>
            </w:r>
          </w:p>
          <w:p w14:paraId="11EB999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Manage resources effectively, including human, financial, and material assets within the nursing department.</w:t>
            </w:r>
          </w:p>
          <w:p w14:paraId="166F02A1" w14:textId="77777777" w:rsidR="008F04BD" w:rsidRPr="008F04BD" w:rsidRDefault="008F04BD" w:rsidP="008F04BD">
            <w:pPr>
              <w:pStyle w:val="ListParagraph"/>
              <w:numPr>
                <w:ilvl w:val="0"/>
                <w:numId w:val="32"/>
              </w:numPr>
              <w:spacing w:after="0"/>
              <w:jc w:val="both"/>
              <w:rPr>
                <w:rFonts w:ascii="Calibri" w:hAnsi="Calibri" w:cs="Calibri"/>
                <w:lang w:val="en-AU"/>
              </w:rPr>
            </w:pPr>
            <w:r w:rsidRPr="008F04BD">
              <w:rPr>
                <w:rFonts w:ascii="Calibri" w:hAnsi="Calibri" w:cs="Calibri"/>
                <w:lang w:val="en-AU"/>
              </w:rPr>
              <w:t>Ensure a discrimination-free workplace by adhering to relevant legislation.</w:t>
            </w:r>
          </w:p>
          <w:p w14:paraId="693354BF" w14:textId="090EFF53" w:rsidR="00A835D0" w:rsidRPr="004A3DF1" w:rsidRDefault="00A835D0" w:rsidP="00484B67">
            <w:pPr>
              <w:spacing w:before="100" w:beforeAutospacing="1" w:after="100" w:afterAutospacing="1" w:line="240" w:lineRule="auto"/>
              <w:rPr>
                <w:rFonts w:ascii="Calibri" w:eastAsia="Times New Roman" w:hAnsi="Calibri" w:cs="Times New Roman"/>
                <w:sz w:val="24"/>
                <w:szCs w:val="24"/>
                <w:lang w:eastAsia="en-GB"/>
              </w:rPr>
            </w:pPr>
          </w:p>
          <w:p w14:paraId="13EE3707" w14:textId="218E3FD3" w:rsidR="00A835D0" w:rsidRPr="00A835D0" w:rsidRDefault="00A835D0" w:rsidP="00A835D0">
            <w:pPr>
              <w:spacing w:after="0" w:line="240" w:lineRule="auto"/>
              <w:ind w:right="-540"/>
              <w:rPr>
                <w:rFonts w:ascii="Calibri" w:hAnsi="Calibri" w:cs="Calibri"/>
                <w:lang w:val="en-AU"/>
              </w:rPr>
            </w:pPr>
            <w:r w:rsidRPr="006C552C">
              <w:rPr>
                <w:rFonts w:ascii="Calibri" w:hAnsi="Calibri" w:cs="Calibri"/>
                <w:b/>
                <w:bCs/>
                <w:color w:val="000000"/>
                <w:lang w:val="en-AU"/>
              </w:rPr>
              <w:t>Please note that the duties outlined in this position description are not exhaustive, and only an indication of the work of the role. The organisation can direct you to carry out duties which it considers are within your level of skill, competence and training and scope of practice.</w:t>
            </w:r>
          </w:p>
          <w:p w14:paraId="56F9FC5C" w14:textId="77777777" w:rsidR="00A835D0" w:rsidRDefault="00A835D0" w:rsidP="00A835D0">
            <w:pPr>
              <w:spacing w:after="0" w:line="240" w:lineRule="auto"/>
              <w:ind w:right="-540"/>
              <w:rPr>
                <w:rFonts w:ascii="Calibri" w:hAnsi="Calibri" w:cs="Calibri"/>
                <w:lang w:val="en-AU"/>
              </w:rPr>
            </w:pPr>
          </w:p>
          <w:p w14:paraId="57F9DBD5" w14:textId="327461AF" w:rsidR="00A835D0" w:rsidRPr="00A835D0" w:rsidRDefault="00A835D0" w:rsidP="00A835D0">
            <w:pPr>
              <w:rPr>
                <w:rFonts w:ascii="Calibri" w:hAnsi="Calibri" w:cs="Calibri"/>
                <w:b/>
                <w:bCs/>
                <w:color w:val="000000"/>
                <w:lang w:val="en-AU"/>
              </w:rPr>
            </w:pPr>
            <w:r>
              <w:rPr>
                <w:rFonts w:ascii="Calibri" w:hAnsi="Calibri" w:cs="Calibri"/>
                <w:b/>
                <w:bCs/>
                <w:color w:val="000000"/>
                <w:lang w:val="en-AU"/>
              </w:rPr>
              <w:t>Customer Service:</w:t>
            </w:r>
          </w:p>
          <w:p w14:paraId="42F72D8B" w14:textId="77777777" w:rsidR="00A835D0" w:rsidRPr="00A835D0" w:rsidRDefault="00A835D0" w:rsidP="00350816">
            <w:pPr>
              <w:pStyle w:val="ListParagraph"/>
              <w:numPr>
                <w:ilvl w:val="0"/>
                <w:numId w:val="32"/>
              </w:numPr>
              <w:spacing w:after="0"/>
              <w:jc w:val="both"/>
              <w:rPr>
                <w:rFonts w:ascii="Calibri" w:hAnsi="Calibri" w:cs="Calibri"/>
                <w:lang w:val="en-AU"/>
              </w:rPr>
            </w:pPr>
            <w:r w:rsidRPr="00A835D0">
              <w:rPr>
                <w:rFonts w:ascii="Calibri" w:hAnsi="Calibri" w:cs="Calibri"/>
                <w:lang w:val="en-AU"/>
              </w:rPr>
              <w:t xml:space="preserve">Maintain good relations with the public and always promote the facility’s operations in a professional manner. </w:t>
            </w:r>
          </w:p>
          <w:p w14:paraId="1F9B047D" w14:textId="77777777" w:rsidR="00A835D0" w:rsidRPr="00A835D0" w:rsidRDefault="00A835D0" w:rsidP="00350816">
            <w:pPr>
              <w:pStyle w:val="ListParagraph"/>
              <w:numPr>
                <w:ilvl w:val="0"/>
                <w:numId w:val="32"/>
              </w:numPr>
              <w:spacing w:after="0"/>
              <w:jc w:val="both"/>
              <w:rPr>
                <w:rFonts w:ascii="Calibri" w:hAnsi="Calibri" w:cs="Calibri"/>
                <w:lang w:val="en-AU"/>
              </w:rPr>
            </w:pPr>
            <w:r w:rsidRPr="00A835D0">
              <w:rPr>
                <w:rFonts w:ascii="Calibri" w:hAnsi="Calibri" w:cs="Calibri"/>
                <w:lang w:val="en-AU"/>
              </w:rPr>
              <w:t xml:space="preserve">Provide friendly, helpful, and professional interaction with suppliers of goods and services, volunteer groups, other service departments. </w:t>
            </w:r>
          </w:p>
          <w:p w14:paraId="2B5A518C" w14:textId="2A5ECDE3" w:rsidR="00A835D0" w:rsidRDefault="00A835D0" w:rsidP="00350816">
            <w:pPr>
              <w:pStyle w:val="ListParagraph"/>
              <w:numPr>
                <w:ilvl w:val="0"/>
                <w:numId w:val="32"/>
              </w:numPr>
              <w:spacing w:after="0"/>
              <w:jc w:val="both"/>
              <w:rPr>
                <w:rFonts w:ascii="Calibri" w:hAnsi="Calibri" w:cs="Calibri"/>
                <w:lang w:val="en-AU"/>
              </w:rPr>
            </w:pPr>
            <w:r w:rsidRPr="00A835D0">
              <w:rPr>
                <w:rFonts w:ascii="Calibri" w:hAnsi="Calibri" w:cs="Calibri"/>
                <w:lang w:val="en-AU"/>
              </w:rPr>
              <w:t xml:space="preserve">Exercise a high level of interpersonal skills when dealing with the public and other providers. </w:t>
            </w:r>
          </w:p>
          <w:p w14:paraId="120D55CF" w14:textId="24A19F99" w:rsidR="00A835D0" w:rsidRPr="00A835D0" w:rsidRDefault="00A835D0" w:rsidP="00A835D0">
            <w:pPr>
              <w:spacing w:after="0" w:line="240" w:lineRule="auto"/>
              <w:ind w:left="360" w:right="-540"/>
              <w:rPr>
                <w:rFonts w:ascii="Calibri" w:hAnsi="Calibri" w:cs="Calibri"/>
                <w:b/>
                <w:lang w:val="en-AU"/>
              </w:rPr>
            </w:pPr>
          </w:p>
          <w:p w14:paraId="6774694D" w14:textId="65CCF195" w:rsidR="00A835D0" w:rsidRPr="00A835D0" w:rsidRDefault="00A835D0" w:rsidP="00A835D0">
            <w:pPr>
              <w:spacing w:after="0" w:line="240" w:lineRule="auto"/>
              <w:ind w:right="-540"/>
              <w:rPr>
                <w:rFonts w:ascii="Calibri" w:hAnsi="Calibri" w:cs="Calibri"/>
                <w:b/>
                <w:lang w:val="en-AU"/>
              </w:rPr>
            </w:pPr>
            <w:r w:rsidRPr="00A835D0">
              <w:rPr>
                <w:rFonts w:ascii="Calibri" w:hAnsi="Calibri" w:cs="Calibri"/>
                <w:b/>
                <w:lang w:val="en-AU"/>
              </w:rPr>
              <w:t>Quality:</w:t>
            </w:r>
          </w:p>
          <w:p w14:paraId="1BA7FA43" w14:textId="77777777" w:rsidR="00A835D0" w:rsidRDefault="00A835D0" w:rsidP="00A835D0">
            <w:pPr>
              <w:spacing w:after="0" w:line="240" w:lineRule="auto"/>
              <w:ind w:right="-540"/>
              <w:rPr>
                <w:rFonts w:ascii="Calibri" w:hAnsi="Calibri" w:cs="Calibri"/>
                <w:lang w:val="en-AU"/>
              </w:rPr>
            </w:pPr>
          </w:p>
          <w:p w14:paraId="64809D08" w14:textId="36CE1929" w:rsidR="00A835D0" w:rsidRPr="00350816" w:rsidRDefault="00A835D0" w:rsidP="00350816">
            <w:pPr>
              <w:spacing w:after="0"/>
              <w:rPr>
                <w:rFonts w:ascii="Calibri" w:hAnsi="Calibri" w:cs="Calibri"/>
              </w:rPr>
            </w:pPr>
            <w:r w:rsidRPr="00350816">
              <w:rPr>
                <w:rFonts w:ascii="Calibri" w:hAnsi="Calibri" w:cs="Calibri"/>
              </w:rPr>
              <w:t xml:space="preserve">Participate in established quality management systems including continuous improvement activities such as audits and surveys. </w:t>
            </w:r>
          </w:p>
          <w:p w14:paraId="5380042C" w14:textId="0A669B81" w:rsidR="00245F4B" w:rsidRPr="00245F4B" w:rsidRDefault="00245F4B" w:rsidP="00245F4B">
            <w:pPr>
              <w:rPr>
                <w:rFonts w:ascii="Arial" w:hAnsi="Arial" w:cs="Arial"/>
                <w:b/>
                <w:bCs/>
                <w:color w:val="000000"/>
                <w:sz w:val="21"/>
                <w:szCs w:val="21"/>
                <w:lang w:val="en-AU"/>
              </w:rPr>
            </w:pPr>
          </w:p>
        </w:tc>
      </w:tr>
    </w:tbl>
    <w:p w14:paraId="79ABF151"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40520" w:rsidRPr="00940520" w14:paraId="79B5648B" w14:textId="77777777" w:rsidTr="00940520">
        <w:tc>
          <w:tcPr>
            <w:tcW w:w="9736" w:type="dxa"/>
            <w:shd w:val="clear" w:color="auto" w:fill="auto"/>
          </w:tcPr>
          <w:p w14:paraId="3E2CA005" w14:textId="4FCEE366" w:rsidR="00940520" w:rsidRPr="00940520" w:rsidRDefault="00940520" w:rsidP="00940520">
            <w:pPr>
              <w:spacing w:after="0"/>
              <w:rPr>
                <w:rFonts w:ascii="Calibri" w:hAnsi="Calibri" w:cs="Calibri"/>
                <w:b/>
                <w:bCs/>
                <w:color w:val="000000"/>
                <w:lang w:val="en-AU"/>
              </w:rPr>
            </w:pPr>
            <w:r w:rsidRPr="00940520">
              <w:rPr>
                <w:rFonts w:ascii="Calibri" w:hAnsi="Calibri" w:cs="Calibri"/>
                <w:b/>
                <w:bCs/>
                <w:color w:val="000000"/>
                <w:lang w:val="en-AU"/>
              </w:rPr>
              <w:t>Organisational</w:t>
            </w:r>
            <w:r>
              <w:rPr>
                <w:rFonts w:ascii="Calibri" w:hAnsi="Calibri" w:cs="Calibri"/>
                <w:b/>
                <w:bCs/>
                <w:color w:val="000000"/>
                <w:lang w:val="en-AU"/>
              </w:rPr>
              <w:t xml:space="preserve"> Duties</w:t>
            </w:r>
          </w:p>
          <w:p w14:paraId="25E4DFA2" w14:textId="77777777" w:rsidR="00940520" w:rsidRPr="00940520" w:rsidRDefault="00940520" w:rsidP="00940520">
            <w:pPr>
              <w:spacing w:after="0"/>
              <w:rPr>
                <w:rFonts w:ascii="Calibri" w:hAnsi="Calibri" w:cs="Calibri"/>
                <w:color w:val="000000"/>
                <w:lang w:val="en-AU"/>
              </w:rPr>
            </w:pPr>
          </w:p>
          <w:p w14:paraId="5103B502" w14:textId="565033D0"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Promote and implement the philosophy, aim and objectives of YY</w:t>
            </w:r>
            <w:r w:rsidR="00A835D0">
              <w:rPr>
                <w:rFonts w:ascii="Calibri" w:hAnsi="Calibri" w:cs="Calibri"/>
                <w:color w:val="000000"/>
                <w:lang w:val="en-AU"/>
              </w:rPr>
              <w:t>MNAC</w:t>
            </w:r>
          </w:p>
          <w:p w14:paraId="1643FBB9" w14:textId="3B8BFC70"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Be an active team member and support a service-based work culture showing commitment to the organisation’s strategy, mission, vision and values </w:t>
            </w:r>
          </w:p>
          <w:p w14:paraId="491CB48F" w14:textId="3C21652F"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Adhere to all YY</w:t>
            </w:r>
            <w:r w:rsidR="00A835D0">
              <w:rPr>
                <w:rFonts w:ascii="Calibri" w:hAnsi="Calibri" w:cs="Calibri"/>
                <w:color w:val="000000"/>
                <w:lang w:val="en-AU"/>
              </w:rPr>
              <w:t>MNAC</w:t>
            </w:r>
            <w:r w:rsidRPr="00940520">
              <w:rPr>
                <w:rFonts w:ascii="Calibri" w:hAnsi="Calibri" w:cs="Calibri"/>
                <w:color w:val="000000"/>
                <w:lang w:val="en-AU"/>
              </w:rPr>
              <w:t xml:space="preserve"> Policies and Procedures.</w:t>
            </w:r>
          </w:p>
          <w:p w14:paraId="6D47AF4F" w14:textId="7BC9641F"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the organisation’s Quality Management System </w:t>
            </w:r>
            <w:r w:rsidR="00CC3DD6">
              <w:rPr>
                <w:rFonts w:ascii="Calibri" w:hAnsi="Calibri" w:cs="Calibri"/>
                <w:color w:val="000000"/>
                <w:lang w:val="en-AU"/>
              </w:rPr>
              <w:t>–</w:t>
            </w:r>
            <w:r w:rsidRPr="00940520">
              <w:rPr>
                <w:rFonts w:ascii="Calibri" w:hAnsi="Calibri" w:cs="Calibri"/>
                <w:color w:val="000000"/>
                <w:lang w:val="en-AU"/>
              </w:rPr>
              <w:t xml:space="preserve"> </w:t>
            </w:r>
            <w:r w:rsidR="00CC3DD6">
              <w:rPr>
                <w:rFonts w:ascii="Calibri" w:hAnsi="Calibri" w:cs="Calibri"/>
                <w:color w:val="000000"/>
                <w:lang w:val="en-AU"/>
              </w:rPr>
              <w:t>LEE Care</w:t>
            </w:r>
            <w:r w:rsidRPr="00940520">
              <w:rPr>
                <w:rFonts w:ascii="Calibri" w:hAnsi="Calibri" w:cs="Calibri"/>
                <w:color w:val="000000"/>
                <w:lang w:val="en-AU"/>
              </w:rPr>
              <w:t xml:space="preserve">. </w:t>
            </w:r>
          </w:p>
          <w:p w14:paraId="721D4FF9" w14:textId="158AA78A"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lastRenderedPageBreak/>
              <w:t>Identify and participate in continuous quality improvement activities and apply quality improvement principles to all duties performed.</w:t>
            </w:r>
          </w:p>
          <w:p w14:paraId="69920169" w14:textId="756001F2"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Actively participate in staff meeting and professional development activities.</w:t>
            </w:r>
          </w:p>
          <w:p w14:paraId="214D0006" w14:textId="7C0F92EC"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Performance Management and Review. </w:t>
            </w:r>
          </w:p>
          <w:p w14:paraId="2206A8B8" w14:textId="35E4B9F4"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Actively support a productive team approach to primary health care services provided by YYM</w:t>
            </w:r>
            <w:r w:rsidR="00CC3DD6">
              <w:rPr>
                <w:rFonts w:ascii="Calibri" w:hAnsi="Calibri" w:cs="Calibri"/>
                <w:color w:val="000000"/>
                <w:lang w:val="en-AU"/>
              </w:rPr>
              <w:t>NAC</w:t>
            </w:r>
            <w:r w:rsidRPr="00940520">
              <w:rPr>
                <w:rFonts w:ascii="Calibri" w:hAnsi="Calibri" w:cs="Calibri"/>
                <w:color w:val="000000"/>
                <w:lang w:val="en-AU"/>
              </w:rPr>
              <w:t>.</w:t>
            </w:r>
          </w:p>
          <w:p w14:paraId="47148815" w14:textId="092A4816" w:rsidR="00940520" w:rsidRPr="00940520" w:rsidRDefault="00940520" w:rsidP="00D334E1">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Other duties as required within the scope of your skills and experience if requested by management.</w:t>
            </w:r>
          </w:p>
        </w:tc>
      </w:tr>
    </w:tbl>
    <w:p w14:paraId="2EF3B302" w14:textId="77777777" w:rsidR="00940520" w:rsidRDefault="00940520"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A2ECD" w:rsidRPr="00083498" w14:paraId="03DBED0A" w14:textId="77777777" w:rsidTr="00A701AB">
        <w:tc>
          <w:tcPr>
            <w:tcW w:w="9736" w:type="dxa"/>
            <w:tcBorders>
              <w:top w:val="single" w:sz="4" w:space="0" w:color="auto"/>
              <w:left w:val="single" w:sz="4" w:space="0" w:color="auto"/>
              <w:bottom w:val="single" w:sz="4" w:space="0" w:color="auto"/>
              <w:right w:val="single" w:sz="4" w:space="0" w:color="auto"/>
            </w:tcBorders>
            <w:shd w:val="clear" w:color="auto" w:fill="auto"/>
          </w:tcPr>
          <w:p w14:paraId="6D869F90" w14:textId="698298AA" w:rsidR="006A2ECD" w:rsidRPr="00A701AB" w:rsidRDefault="006A2ECD" w:rsidP="006A312D">
            <w:pPr>
              <w:autoSpaceDE w:val="0"/>
              <w:autoSpaceDN w:val="0"/>
              <w:adjustRightInd w:val="0"/>
              <w:rPr>
                <w:rFonts w:ascii="Calibri" w:hAnsi="Calibri" w:cs="Calibri"/>
                <w:b/>
                <w:lang w:val="en-GB" w:eastAsia="en-AU"/>
              </w:rPr>
            </w:pPr>
            <w:r w:rsidRPr="00A701AB">
              <w:rPr>
                <w:rFonts w:ascii="Calibri" w:hAnsi="Calibri" w:cs="Calibri"/>
                <w:b/>
                <w:lang w:val="en-GB" w:eastAsia="en-AU"/>
              </w:rPr>
              <w:t>Work</w:t>
            </w:r>
            <w:r w:rsidR="004F3A14">
              <w:rPr>
                <w:rFonts w:ascii="Calibri" w:hAnsi="Calibri" w:cs="Calibri"/>
                <w:b/>
                <w:lang w:val="en-GB" w:eastAsia="en-AU"/>
              </w:rPr>
              <w:t>p</w:t>
            </w:r>
            <w:r w:rsidRPr="00A701AB">
              <w:rPr>
                <w:rFonts w:ascii="Calibri" w:hAnsi="Calibri" w:cs="Calibri"/>
                <w:b/>
                <w:lang w:val="en-GB" w:eastAsia="en-AU"/>
              </w:rPr>
              <w:t>lace Health and Safety</w:t>
            </w:r>
          </w:p>
          <w:p w14:paraId="1315CEAA"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While at work, take reasonable care for the health and safety of all persons who are at your place of work and who may be affected by your acts or omission at work.</w:t>
            </w:r>
          </w:p>
          <w:p w14:paraId="46A6160A"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Follow all control measures, procedures and use of safety equipment that has been put in place to </w:t>
            </w:r>
            <w:proofErr w:type="spellStart"/>
            <w:r w:rsidRPr="004A3DF1">
              <w:rPr>
                <w:rFonts w:ascii="Calibri" w:hAnsi="Calibri" w:cs="Calibri"/>
              </w:rPr>
              <w:t>minimise</w:t>
            </w:r>
            <w:proofErr w:type="spellEnd"/>
            <w:r w:rsidRPr="004A3DF1">
              <w:rPr>
                <w:rFonts w:ascii="Calibri" w:hAnsi="Calibri" w:cs="Calibri"/>
              </w:rPr>
              <w:t xml:space="preserve"> the risk of injury through manual handling. </w:t>
            </w:r>
          </w:p>
          <w:p w14:paraId="6CA86601"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Follow all OH&amp;S policies, procedures, and practices. </w:t>
            </w:r>
          </w:p>
          <w:p w14:paraId="135E358B"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Be a team player and maintain a realistic level of industrial harmony. </w:t>
            </w:r>
          </w:p>
          <w:p w14:paraId="2038CEAB"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Follow policies, procedures and practices that do not discriminate against individuals in employment or education on the basis of, race or ethnicity, sex, marital status, pregnancy, sexual preference, disability, age and religious or political affiliation.</w:t>
            </w:r>
          </w:p>
          <w:p w14:paraId="3E5D404D"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Observe National Privacy Principles and Privacy legislation. </w:t>
            </w:r>
          </w:p>
          <w:p w14:paraId="1A789D12"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Always be supportive of management policies regarding Ground Rules, its vision, goals, interpersonal relationships, and Code of Conduct. </w:t>
            </w:r>
          </w:p>
          <w:p w14:paraId="202E7FE0"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 xml:space="preserve">Report any faulty equipment or safety issues in the Service Improvements Request Forms and to the Manager or Nurse in charge if appropriate. </w:t>
            </w:r>
          </w:p>
          <w:p w14:paraId="32EC8107"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Ensure hazardous substances are stored safely and securely.</w:t>
            </w:r>
          </w:p>
          <w:p w14:paraId="361EBC6A"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Reports promptly to the Manager any work-related injury suffered, detailing how the injury incurred.</w:t>
            </w:r>
          </w:p>
          <w:p w14:paraId="542F044D"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Participates in a program or rehabilitation for a work-related injury where considered necessary by Workcover or a rehabilitation provider.</w:t>
            </w:r>
          </w:p>
          <w:p w14:paraId="2AC4D6FD"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Use maintenance appliances correctly, wearing suitable protective equipment as provided.</w:t>
            </w:r>
          </w:p>
          <w:p w14:paraId="5C7879A8" w14:textId="77777777" w:rsidR="004A3DF1" w:rsidRPr="004A3DF1" w:rsidRDefault="004A3DF1" w:rsidP="00D334E1">
            <w:pPr>
              <w:numPr>
                <w:ilvl w:val="0"/>
                <w:numId w:val="15"/>
              </w:numPr>
              <w:spacing w:before="100" w:beforeAutospacing="1" w:after="100" w:afterAutospacing="1" w:line="240" w:lineRule="auto"/>
              <w:rPr>
                <w:rFonts w:ascii="Calibri" w:hAnsi="Calibri" w:cs="Calibri"/>
              </w:rPr>
            </w:pPr>
            <w:r w:rsidRPr="004A3DF1">
              <w:rPr>
                <w:rFonts w:ascii="Calibri" w:hAnsi="Calibri" w:cs="Calibri"/>
              </w:rPr>
              <w:t>Maintain working environment is neat and clean.  Keep storage rooms and supplies neat and tidy.</w:t>
            </w:r>
          </w:p>
          <w:p w14:paraId="26C8E3E7" w14:textId="0334EB4D" w:rsidR="006A2ECD" w:rsidRPr="00A701AB" w:rsidRDefault="006A2ECD" w:rsidP="00A835D0">
            <w:pPr>
              <w:pStyle w:val="ListParagraph"/>
              <w:autoSpaceDE w:val="0"/>
              <w:autoSpaceDN w:val="0"/>
              <w:adjustRightInd w:val="0"/>
              <w:rPr>
                <w:rFonts w:ascii="Calibri" w:hAnsi="Calibri" w:cs="Calibri"/>
                <w:bCs/>
                <w:lang w:val="en-GB" w:eastAsia="en-AU"/>
              </w:rPr>
            </w:pPr>
          </w:p>
        </w:tc>
      </w:tr>
    </w:tbl>
    <w:p w14:paraId="562720E7"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EB3ECE6" w14:textId="77777777" w:rsidTr="006A2ECD">
        <w:tc>
          <w:tcPr>
            <w:tcW w:w="9736" w:type="dxa"/>
            <w:shd w:val="clear" w:color="auto" w:fill="auto"/>
          </w:tcPr>
          <w:p w14:paraId="18A6D9DE" w14:textId="77777777" w:rsidR="00A701AB" w:rsidRDefault="00B6695F" w:rsidP="006C552C">
            <w:pPr>
              <w:autoSpaceDE w:val="0"/>
              <w:autoSpaceDN w:val="0"/>
              <w:adjustRightInd w:val="0"/>
              <w:rPr>
                <w:rFonts w:ascii="Calibri" w:hAnsi="Calibri" w:cs="Calibri"/>
                <w:b/>
                <w:lang w:val="en-GB" w:eastAsia="en-AU"/>
              </w:rPr>
            </w:pPr>
            <w:bookmarkStart w:id="0" w:name="_Hlk159233908"/>
            <w:r w:rsidRPr="00083498">
              <w:rPr>
                <w:rFonts w:ascii="Calibri" w:hAnsi="Calibri" w:cs="Calibri"/>
                <w:b/>
                <w:lang w:val="en-GB" w:eastAsia="en-AU"/>
              </w:rPr>
              <w:t>Privacy / Confidentiality for staff</w:t>
            </w:r>
          </w:p>
          <w:p w14:paraId="7887D99A" w14:textId="5400CDA6" w:rsidR="00B6695F" w:rsidRPr="00083498" w:rsidRDefault="00A701AB" w:rsidP="006C552C">
            <w:pPr>
              <w:autoSpaceDE w:val="0"/>
              <w:autoSpaceDN w:val="0"/>
              <w:adjustRightInd w:val="0"/>
              <w:rPr>
                <w:rFonts w:ascii="Calibri" w:hAnsi="Calibri" w:cs="Calibri"/>
              </w:rPr>
            </w:pPr>
            <w:r w:rsidRPr="00A701AB">
              <w:rPr>
                <w:rFonts w:ascii="Calibri" w:hAnsi="Calibri" w:cs="Calibri"/>
                <w:lang w:val="en-GB" w:eastAsia="en-AU"/>
              </w:rPr>
              <w:t xml:space="preserve">According to the YY Code of Conduct, all staff must protect the confidentiality of information acquired in the course of their work including any patient information. A staff member should not use or disclose any personal or sensitive information to any other person without specific authority to do so.  You must </w:t>
            </w:r>
            <w:r w:rsidRPr="00A701AB">
              <w:rPr>
                <w:rFonts w:ascii="Calibri" w:hAnsi="Calibri" w:cs="Calibri"/>
                <w:lang w:val="en-GB" w:eastAsia="en-AU"/>
              </w:rPr>
              <w:lastRenderedPageBreak/>
              <w:t>comply with relevant privacy and information acts and regulation. This confidentiality agreement remains in force while you are in your current position and after you leave the organisation.</w:t>
            </w:r>
          </w:p>
        </w:tc>
      </w:tr>
      <w:bookmarkEnd w:id="0"/>
    </w:tbl>
    <w:p w14:paraId="2793E216"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5BCBE490" w14:textId="77777777" w:rsidTr="00D1308A">
        <w:tc>
          <w:tcPr>
            <w:tcW w:w="9736" w:type="dxa"/>
            <w:shd w:val="clear" w:color="auto" w:fill="auto"/>
          </w:tcPr>
          <w:p w14:paraId="4C0D4803" w14:textId="77777777" w:rsidR="006C552C" w:rsidRDefault="00B6695F" w:rsidP="006C552C">
            <w:pPr>
              <w:rPr>
                <w:rFonts w:ascii="Calibri" w:hAnsi="Calibri" w:cs="Calibri"/>
                <w:b/>
              </w:rPr>
            </w:pPr>
            <w:r w:rsidRPr="006C552C">
              <w:rPr>
                <w:rFonts w:ascii="Calibri" w:hAnsi="Calibri" w:cs="Calibri"/>
                <w:b/>
              </w:rPr>
              <w:t>Selection Criteria:</w:t>
            </w:r>
          </w:p>
          <w:p w14:paraId="489D6AE6" w14:textId="49C1DAD8"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Bachelor </w:t>
            </w:r>
            <w:r>
              <w:rPr>
                <w:rFonts w:ascii="Calibri" w:hAnsi="Calibri" w:cs="Calibri"/>
              </w:rPr>
              <w:t>o</w:t>
            </w:r>
            <w:r w:rsidRPr="008F04BD">
              <w:rPr>
                <w:rFonts w:ascii="Calibri" w:hAnsi="Calibri" w:cs="Calibri"/>
              </w:rPr>
              <w:t xml:space="preserve">f Nursing </w:t>
            </w:r>
          </w:p>
          <w:p w14:paraId="5A1AD963"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Current registration with Australian Health Practitioner Regulation Agency (APHRA) </w:t>
            </w:r>
          </w:p>
          <w:p w14:paraId="53129104"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Demonstrated competence in nursing practice.</w:t>
            </w:r>
          </w:p>
          <w:p w14:paraId="0A522F6E"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Experience in the provision of care services to the aged and to Aboriginal people.</w:t>
            </w:r>
          </w:p>
          <w:p w14:paraId="0DF254CC"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Experience in the development and implementation of care plans</w:t>
            </w:r>
          </w:p>
          <w:p w14:paraId="24ABD4AD" w14:textId="1C7FFB52"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Ability to work with older people and younger people with a disability. </w:t>
            </w:r>
          </w:p>
          <w:p w14:paraId="6F0ABE05" w14:textId="77777777" w:rsidR="008F04BD" w:rsidRPr="008F04BD" w:rsidRDefault="008F04BD" w:rsidP="008F04BD">
            <w:pPr>
              <w:numPr>
                <w:ilvl w:val="0"/>
                <w:numId w:val="27"/>
              </w:numPr>
              <w:tabs>
                <w:tab w:val="num" w:pos="1080"/>
              </w:tabs>
              <w:spacing w:before="100" w:beforeAutospacing="1" w:after="100" w:afterAutospacing="1" w:line="240" w:lineRule="auto"/>
              <w:rPr>
                <w:rFonts w:ascii="Calibri" w:hAnsi="Calibri" w:cs="Calibri"/>
              </w:rPr>
            </w:pPr>
            <w:r w:rsidRPr="008F04BD">
              <w:rPr>
                <w:rFonts w:ascii="Calibri" w:hAnsi="Calibri" w:cs="Calibri"/>
              </w:rPr>
              <w:t xml:space="preserve">Able to work independently as well as being an effective member of the team. </w:t>
            </w:r>
          </w:p>
          <w:p w14:paraId="0A28C978" w14:textId="77777777" w:rsidR="008F04BD" w:rsidRPr="008F04BD" w:rsidRDefault="008F04BD" w:rsidP="008F04BD">
            <w:pPr>
              <w:numPr>
                <w:ilvl w:val="0"/>
                <w:numId w:val="27"/>
              </w:numPr>
              <w:tabs>
                <w:tab w:val="num" w:pos="1080"/>
              </w:tabs>
              <w:spacing w:before="100" w:beforeAutospacing="1" w:after="100" w:afterAutospacing="1" w:line="240" w:lineRule="auto"/>
              <w:rPr>
                <w:rFonts w:ascii="Calibri" w:hAnsi="Calibri" w:cs="Calibri"/>
              </w:rPr>
            </w:pPr>
            <w:r w:rsidRPr="008F04BD">
              <w:rPr>
                <w:rFonts w:ascii="Calibri" w:hAnsi="Calibri" w:cs="Calibri"/>
              </w:rPr>
              <w:t>Ability to work collaboratively with staff to achieve strategic goals.</w:t>
            </w:r>
          </w:p>
          <w:p w14:paraId="59C5B99D"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Proven time management skills and ability to meet deadlines. </w:t>
            </w:r>
          </w:p>
          <w:p w14:paraId="116E9EA5"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Ability to deal with information in a confidential manner. </w:t>
            </w:r>
          </w:p>
          <w:p w14:paraId="7944E8C2" w14:textId="090E535B" w:rsidR="008F04BD" w:rsidRPr="00B74489"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Satisfactory Police Clearance. </w:t>
            </w:r>
          </w:p>
          <w:p w14:paraId="23F36F28" w14:textId="0365F3C1" w:rsidR="008F04BD" w:rsidRPr="008F04BD" w:rsidRDefault="008F04BD" w:rsidP="008F04BD">
            <w:pPr>
              <w:rPr>
                <w:rFonts w:ascii="Calibri" w:hAnsi="Calibri" w:cs="Calibri"/>
                <w:b/>
              </w:rPr>
            </w:pPr>
            <w:r w:rsidRPr="008F04BD">
              <w:rPr>
                <w:rFonts w:ascii="Calibri" w:hAnsi="Calibri" w:cs="Calibri"/>
                <w:b/>
              </w:rPr>
              <w:t xml:space="preserve">Desirable: </w:t>
            </w:r>
          </w:p>
          <w:p w14:paraId="066CA0CA" w14:textId="5EE22006"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Relevant experience and/or post registration qualification(s) gerontic nursing or related specialty areas.</w:t>
            </w:r>
          </w:p>
          <w:p w14:paraId="10610CA6"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Experience in the provision of care to the Aboriginal aged.</w:t>
            </w:r>
          </w:p>
          <w:p w14:paraId="762EF6AC"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Sound Computer skills.</w:t>
            </w:r>
          </w:p>
          <w:p w14:paraId="101B6900" w14:textId="2A926E9F" w:rsidR="00E8324F" w:rsidRDefault="00E8324F"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Current holder of a ‘C’ class license and have the use of a roadworthy vehicle.</w:t>
            </w:r>
          </w:p>
          <w:p w14:paraId="7FFA8327" w14:textId="77777777" w:rsidR="008F04BD" w:rsidRPr="008F04BD" w:rsidRDefault="008F04BD" w:rsidP="008F04BD">
            <w:pPr>
              <w:numPr>
                <w:ilvl w:val="0"/>
                <w:numId w:val="27"/>
              </w:numPr>
              <w:spacing w:before="100" w:beforeAutospacing="1" w:after="100" w:afterAutospacing="1" w:line="240" w:lineRule="auto"/>
              <w:rPr>
                <w:rFonts w:ascii="Calibri" w:hAnsi="Calibri" w:cs="Calibri"/>
              </w:rPr>
            </w:pPr>
            <w:r w:rsidRPr="008F04BD">
              <w:rPr>
                <w:rFonts w:ascii="Calibri" w:hAnsi="Calibri" w:cs="Calibri"/>
              </w:rPr>
              <w:t xml:space="preserve">Current first aid/Basic Life Support certificate </w:t>
            </w:r>
          </w:p>
          <w:p w14:paraId="4EAA8D46" w14:textId="77777777" w:rsidR="008F04BD" w:rsidRPr="008F04BD" w:rsidRDefault="008F04BD" w:rsidP="008F04BD">
            <w:pPr>
              <w:spacing w:before="100" w:beforeAutospacing="1" w:after="100" w:afterAutospacing="1" w:line="240" w:lineRule="auto"/>
              <w:ind w:left="720"/>
              <w:rPr>
                <w:rFonts w:ascii="Calibri" w:hAnsi="Calibri" w:cs="Calibri"/>
              </w:rPr>
            </w:pPr>
          </w:p>
          <w:p w14:paraId="0B3A6F48" w14:textId="77777777" w:rsidR="00D66A78" w:rsidRPr="00484B67" w:rsidRDefault="00D66A78" w:rsidP="00484B67">
            <w:pPr>
              <w:spacing w:before="100" w:beforeAutospacing="1" w:after="100" w:afterAutospacing="1" w:line="240" w:lineRule="auto"/>
              <w:rPr>
                <w:rFonts w:ascii="Calibri" w:hAnsi="Calibri" w:cs="Calibri"/>
              </w:rPr>
            </w:pPr>
          </w:p>
        </w:tc>
      </w:tr>
    </w:tbl>
    <w:p w14:paraId="6C017FC4" w14:textId="77777777" w:rsidR="00A3297D" w:rsidRDefault="00A32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853F63E" w14:textId="77777777" w:rsidTr="00D1308A">
        <w:tc>
          <w:tcPr>
            <w:tcW w:w="9736" w:type="dxa"/>
            <w:shd w:val="clear" w:color="auto" w:fill="auto"/>
          </w:tcPr>
          <w:p w14:paraId="49EAFCFC" w14:textId="77777777" w:rsidR="00B6695F" w:rsidRPr="00083498" w:rsidRDefault="00B6695F" w:rsidP="00E7157A">
            <w:pPr>
              <w:rPr>
                <w:rFonts w:ascii="Calibri" w:hAnsi="Calibri" w:cs="Calibri"/>
                <w:b/>
              </w:rPr>
            </w:pPr>
            <w:r w:rsidRPr="00083498">
              <w:rPr>
                <w:rFonts w:ascii="Calibri" w:hAnsi="Calibri" w:cs="Calibri"/>
                <w:b/>
              </w:rPr>
              <w:t>CERTIFICATION</w:t>
            </w:r>
            <w:r>
              <w:rPr>
                <w:rFonts w:ascii="Calibri" w:hAnsi="Calibri" w:cs="Calibri"/>
                <w:b/>
              </w:rPr>
              <w:t>:</w:t>
            </w:r>
          </w:p>
          <w:p w14:paraId="56F834B3" w14:textId="77777777" w:rsidR="00B6695F" w:rsidRPr="00083498" w:rsidRDefault="00B6695F" w:rsidP="00E7157A">
            <w:pPr>
              <w:rPr>
                <w:rFonts w:ascii="Calibri" w:hAnsi="Calibri" w:cs="Calibri"/>
              </w:rPr>
            </w:pPr>
            <w:r w:rsidRPr="00083498">
              <w:rPr>
                <w:rFonts w:ascii="Calibri" w:hAnsi="Calibri" w:cs="Calibri"/>
              </w:rPr>
              <w:t>The details contained in this document are an accurate statement of the duties, responsibilities, and othe</w:t>
            </w:r>
            <w:r>
              <w:rPr>
                <w:rFonts w:ascii="Calibri" w:hAnsi="Calibri" w:cs="Calibri"/>
              </w:rPr>
              <w:t>r requirements of the position.</w:t>
            </w:r>
          </w:p>
          <w:p w14:paraId="0B0A991D" w14:textId="77777777" w:rsidR="00B6695F" w:rsidRPr="00083498" w:rsidRDefault="00B6695F" w:rsidP="00E7157A">
            <w:pPr>
              <w:rPr>
                <w:rFonts w:ascii="Calibri" w:hAnsi="Calibri" w:cs="Calibri"/>
              </w:rPr>
            </w:pPr>
            <w:r w:rsidRPr="00083498">
              <w:rPr>
                <w:rFonts w:ascii="Calibri" w:hAnsi="Calibri" w:cs="Calibri"/>
                <w:b/>
              </w:rPr>
              <w:t xml:space="preserve">Name: </w:t>
            </w:r>
            <w:r w:rsidRPr="00083498">
              <w:rPr>
                <w:rFonts w:ascii="Calibri" w:hAnsi="Calibri" w:cs="Calibri"/>
              </w:rPr>
              <w:t xml:space="preserve">             </w:t>
            </w:r>
            <w:r w:rsidRPr="00083498">
              <w:rPr>
                <w:rFonts w:ascii="Calibri" w:hAnsi="Calibri" w:cs="Calibri"/>
                <w:b/>
              </w:rPr>
              <w:t>Brenda Garstone</w:t>
            </w:r>
          </w:p>
          <w:p w14:paraId="30A09818" w14:textId="77777777" w:rsidR="00B6695F" w:rsidRPr="00083498" w:rsidRDefault="00B6695F" w:rsidP="00E7157A">
            <w:pPr>
              <w:rPr>
                <w:rFonts w:ascii="Calibri" w:hAnsi="Calibri" w:cs="Calibri"/>
                <w:b/>
              </w:rPr>
            </w:pPr>
            <w:r w:rsidRPr="00083498">
              <w:rPr>
                <w:rFonts w:ascii="Calibri" w:hAnsi="Calibri" w:cs="Calibri"/>
                <w:b/>
              </w:rPr>
              <w:t>Position:          Chief Executive Officer                                Signed: ________________________</w:t>
            </w:r>
          </w:p>
          <w:p w14:paraId="1BF7B127" w14:textId="77777777" w:rsidR="00B6695F" w:rsidRPr="00083498" w:rsidRDefault="00B6695F" w:rsidP="00E7157A">
            <w:pPr>
              <w:rPr>
                <w:rFonts w:ascii="Calibri" w:hAnsi="Calibri" w:cs="Calibri"/>
                <w:b/>
              </w:rPr>
            </w:pPr>
            <w:r w:rsidRPr="00083498">
              <w:rPr>
                <w:rFonts w:ascii="Calibri" w:hAnsi="Calibri" w:cs="Calibri"/>
                <w:b/>
              </w:rPr>
              <w:t>Date:                 _____/______/________</w:t>
            </w:r>
          </w:p>
        </w:tc>
      </w:tr>
      <w:tr w:rsidR="00B6695F" w:rsidRPr="00083498" w14:paraId="63D01EEA" w14:textId="77777777" w:rsidTr="00D1308A">
        <w:tc>
          <w:tcPr>
            <w:tcW w:w="9736" w:type="dxa"/>
            <w:shd w:val="clear" w:color="auto" w:fill="auto"/>
          </w:tcPr>
          <w:p w14:paraId="495BDA3C" w14:textId="77777777" w:rsidR="00B6695F" w:rsidRPr="00083498" w:rsidRDefault="00B6695F" w:rsidP="00E7157A">
            <w:pPr>
              <w:rPr>
                <w:rFonts w:ascii="Calibri" w:hAnsi="Calibri" w:cs="Calibri"/>
                <w:b/>
              </w:rPr>
            </w:pPr>
            <w:r w:rsidRPr="00083498">
              <w:rPr>
                <w:rFonts w:ascii="Calibri" w:hAnsi="Calibri" w:cs="Calibri"/>
                <w:b/>
              </w:rPr>
              <w:t>Name:                                                                  Signature:</w:t>
            </w:r>
          </w:p>
        </w:tc>
      </w:tr>
      <w:tr w:rsidR="00B6695F" w:rsidRPr="00083498" w14:paraId="0103EDCF" w14:textId="77777777" w:rsidTr="00D1308A">
        <w:trPr>
          <w:trHeight w:val="490"/>
        </w:trPr>
        <w:tc>
          <w:tcPr>
            <w:tcW w:w="9736" w:type="dxa"/>
            <w:shd w:val="clear" w:color="auto" w:fill="auto"/>
          </w:tcPr>
          <w:p w14:paraId="423EDF29" w14:textId="158EB218" w:rsidR="00B6695F" w:rsidRPr="00083498" w:rsidRDefault="00B6695F" w:rsidP="00E7157A">
            <w:pPr>
              <w:rPr>
                <w:rFonts w:ascii="Calibri" w:hAnsi="Calibri" w:cs="Calibri"/>
                <w:b/>
              </w:rPr>
            </w:pPr>
            <w:r w:rsidRPr="00083498">
              <w:rPr>
                <w:rFonts w:ascii="Calibri" w:hAnsi="Calibri" w:cs="Calibri"/>
                <w:b/>
              </w:rPr>
              <w:lastRenderedPageBreak/>
              <w:t>Date Appointed to Position</w:t>
            </w:r>
            <w:r w:rsidR="00D1308A">
              <w:rPr>
                <w:rFonts w:ascii="Calibri" w:hAnsi="Calibri" w:cs="Calibri"/>
                <w:b/>
              </w:rPr>
              <w:t>:</w:t>
            </w:r>
          </w:p>
        </w:tc>
      </w:tr>
    </w:tbl>
    <w:p w14:paraId="1551C238" w14:textId="77777777" w:rsidR="007666FF" w:rsidRPr="00B6695F" w:rsidRDefault="007666FF" w:rsidP="00D1308A"/>
    <w:sectPr w:rsidR="007666FF" w:rsidRPr="00B6695F" w:rsidSect="00A3297D">
      <w:headerReference w:type="even" r:id="rId11"/>
      <w:headerReference w:type="default" r:id="rId12"/>
      <w:footerReference w:type="default" r:id="rId13"/>
      <w:headerReference w:type="first" r:id="rId14"/>
      <w:footerReference w:type="first" r:id="rId15"/>
      <w:type w:val="continuous"/>
      <w:pgSz w:w="11906" w:h="16838" w:code="9"/>
      <w:pgMar w:top="1440" w:right="1080" w:bottom="1276" w:left="1080" w:header="57"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8B9FE" w14:textId="77777777" w:rsidR="0031789C" w:rsidRDefault="0031789C">
      <w:pPr>
        <w:spacing w:after="0" w:line="240" w:lineRule="auto"/>
      </w:pPr>
      <w:r>
        <w:separator/>
      </w:r>
    </w:p>
    <w:p w14:paraId="5EC41260" w14:textId="77777777" w:rsidR="0031789C" w:rsidRDefault="0031789C"/>
  </w:endnote>
  <w:endnote w:type="continuationSeparator" w:id="0">
    <w:p w14:paraId="15AA123C" w14:textId="77777777" w:rsidR="0031789C" w:rsidRDefault="0031789C">
      <w:pPr>
        <w:spacing w:after="0" w:line="240" w:lineRule="auto"/>
      </w:pPr>
      <w:r>
        <w:continuationSeparator/>
      </w:r>
    </w:p>
    <w:p w14:paraId="388A3CB2" w14:textId="77777777" w:rsidR="0031789C" w:rsidRDefault="00317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938831"/>
      <w:docPartObj>
        <w:docPartGallery w:val="Page Numbers (Bottom of Page)"/>
        <w:docPartUnique/>
      </w:docPartObj>
    </w:sdtPr>
    <w:sdtEndPr>
      <w:rPr>
        <w:noProof/>
      </w:rPr>
    </w:sdtEndPr>
    <w:sdtContent>
      <w:p w14:paraId="791061B0" w14:textId="5897DAD5" w:rsidR="00D66A78" w:rsidRDefault="00D66A78">
        <w:pPr>
          <w:pStyle w:val="Footer"/>
        </w:pPr>
        <w:r>
          <w:fldChar w:fldCharType="begin"/>
        </w:r>
        <w:r>
          <w:instrText xml:space="preserve"> PAGE   \* MERGEFORMAT </w:instrText>
        </w:r>
        <w:r>
          <w:fldChar w:fldCharType="separate"/>
        </w:r>
        <w:r>
          <w:rPr>
            <w:noProof/>
          </w:rPr>
          <w:t>2</w:t>
        </w:r>
        <w:r>
          <w:rPr>
            <w:noProof/>
          </w:rPr>
          <w:fldChar w:fldCharType="end"/>
        </w:r>
      </w:p>
    </w:sdtContent>
  </w:sdt>
  <w:p w14:paraId="59163A7D" w14:textId="582E08B1" w:rsidR="004F68AA" w:rsidRPr="003053BE" w:rsidRDefault="004F68AA" w:rsidP="003053BE">
    <w:pPr>
      <w:pStyle w:val="Footer"/>
      <w:rPr>
        <w:sz w:val="20"/>
        <w:szCs w:val="20"/>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731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6F72C" w14:textId="77777777" w:rsidR="0031789C" w:rsidRDefault="0031789C">
      <w:pPr>
        <w:spacing w:after="0" w:line="240" w:lineRule="auto"/>
      </w:pPr>
      <w:r>
        <w:separator/>
      </w:r>
    </w:p>
    <w:p w14:paraId="60A52015" w14:textId="77777777" w:rsidR="0031789C" w:rsidRDefault="0031789C"/>
  </w:footnote>
  <w:footnote w:type="continuationSeparator" w:id="0">
    <w:p w14:paraId="7F473420" w14:textId="77777777" w:rsidR="0031789C" w:rsidRDefault="0031789C">
      <w:pPr>
        <w:spacing w:after="0" w:line="240" w:lineRule="auto"/>
      </w:pPr>
      <w:r>
        <w:continuationSeparator/>
      </w:r>
    </w:p>
    <w:p w14:paraId="69A7B140" w14:textId="77777777" w:rsidR="0031789C" w:rsidRDefault="00317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B6159" w14:textId="77777777" w:rsidR="00F87A8E" w:rsidRDefault="00000000">
    <w:pPr>
      <w:pStyle w:val="Header"/>
    </w:pPr>
    <w:r>
      <w:rPr>
        <w:noProof/>
        <w:lang w:val="en-AU" w:eastAsia="en-AU"/>
      </w:rPr>
      <w:pict w14:anchorId="3FC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6" o:spid="_x0000_s1026" type="#_x0000_t75" style="position:absolute;margin-left:0;margin-top:0;width:332.25pt;height:469.3pt;z-index:-251634688;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F301E" w14:textId="1248305F" w:rsidR="00D66A78" w:rsidRDefault="00DB0116">
    <w:pPr>
      <w:rPr>
        <w:noProof/>
        <w:lang w:val="en-AU" w:eastAsia="en-AU"/>
      </w:rPr>
    </w:pPr>
    <w:r w:rsidRPr="00DA0E49">
      <w:rPr>
        <w:noProof/>
      </w:rPr>
      <w:drawing>
        <wp:anchor distT="0" distB="0" distL="114300" distR="114300" simplePos="0" relativeHeight="251683840" behindDoc="1" locked="0" layoutInCell="1" allowOverlap="1" wp14:anchorId="76746468" wp14:editId="783A0F30">
          <wp:simplePos x="0" y="0"/>
          <wp:positionH relativeFrom="page">
            <wp:posOffset>-27940</wp:posOffset>
          </wp:positionH>
          <wp:positionV relativeFrom="paragraph">
            <wp:posOffset>-104775</wp:posOffset>
          </wp:positionV>
          <wp:extent cx="7571740" cy="2019300"/>
          <wp:effectExtent l="0" t="0" r="0" b="0"/>
          <wp:wrapNone/>
          <wp:docPr id="502616024"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6024" name="Picture 1" descr="A blu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1740" cy="2019300"/>
                  </a:xfrm>
                  <a:prstGeom prst="rect">
                    <a:avLst/>
                  </a:prstGeom>
                </pic:spPr>
              </pic:pic>
            </a:graphicData>
          </a:graphic>
          <wp14:sizeRelH relativeFrom="margin">
            <wp14:pctWidth>0</wp14:pctWidth>
          </wp14:sizeRelH>
          <wp14:sizeRelV relativeFrom="margin">
            <wp14:pctHeight>0</wp14:pctHeight>
          </wp14:sizeRelV>
        </wp:anchor>
      </w:drawing>
    </w:r>
  </w:p>
  <w:p w14:paraId="6140437B" w14:textId="24FD098E" w:rsidR="00D66A78" w:rsidRDefault="00D66A78">
    <w:pPr>
      <w:rPr>
        <w:noProof/>
        <w:lang w:val="en-AU" w:eastAsia="en-AU"/>
      </w:rPr>
    </w:pPr>
  </w:p>
  <w:p w14:paraId="3F1B266E" w14:textId="77777777" w:rsidR="00D66A78" w:rsidRDefault="00D66A78" w:rsidP="00823E9F">
    <w:pPr>
      <w:pStyle w:val="Header"/>
      <w:tabs>
        <w:tab w:val="left" w:pos="4608"/>
      </w:tabs>
    </w:pPr>
  </w:p>
  <w:p w14:paraId="42A7ABEF" w14:textId="77777777" w:rsidR="00D66A78" w:rsidRDefault="00D66A78" w:rsidP="00823E9F">
    <w:pPr>
      <w:pStyle w:val="Header"/>
      <w:tabs>
        <w:tab w:val="left" w:pos="4608"/>
      </w:tabs>
    </w:pPr>
  </w:p>
  <w:p w14:paraId="3DE6B7C9" w14:textId="0F9E3017" w:rsidR="001B4EEF" w:rsidRPr="00FE1448" w:rsidRDefault="00D012EB" w:rsidP="00823E9F">
    <w:pPr>
      <w:pStyle w:val="Header"/>
      <w:tabs>
        <w:tab w:val="left" w:pos="4608"/>
      </w:tabs>
    </w:pPr>
    <w:r>
      <w:rPr>
        <w:noProof/>
        <w:lang w:val="en-AU" w:eastAsia="en-AU"/>
      </w:rPr>
      <mc:AlternateContent>
        <mc:Choice Requires="wps">
          <w:drawing>
            <wp:anchor distT="0" distB="0" distL="114300" distR="114300" simplePos="0" relativeHeight="251678720" behindDoc="0" locked="0" layoutInCell="1" allowOverlap="1" wp14:anchorId="3C1F023B" wp14:editId="0CA561AF">
              <wp:simplePos x="0" y="0"/>
              <wp:positionH relativeFrom="column">
                <wp:posOffset>-914400</wp:posOffset>
              </wp:positionH>
              <wp:positionV relativeFrom="paragraph">
                <wp:posOffset>-909955</wp:posOffset>
              </wp:positionV>
              <wp:extent cx="7772400" cy="10058400"/>
              <wp:effectExtent l="0" t="0" r="0" b="0"/>
              <wp:wrapNone/>
              <wp:docPr id="29" name="Rectangle 28">
                <a:extLst xmlns:a="http://schemas.openxmlformats.org/drawingml/2006/main">
                  <a:ext uri="{FF2B5EF4-FFF2-40B4-BE49-F238E27FC236}">
                    <a16:creationId xmlns:a16="http://schemas.microsoft.com/office/drawing/2014/main" id="{86C4AB77-1494-48EA-BE49-457966A12F59}"/>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4747" id="Rectangle 28" o:spid="_x0000_s1026" style="position:absolute;margin-left:-1in;margin-top:-71.65pt;width:612pt;height:1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" filled="f"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0C250" w14:textId="77777777" w:rsidR="00F87A8E" w:rsidRDefault="00000000">
    <w:pPr>
      <w:pStyle w:val="Header"/>
    </w:pPr>
    <w:r>
      <w:rPr>
        <w:noProof/>
        <w:lang w:val="en-AU" w:eastAsia="en-AU"/>
      </w:rPr>
      <w:pict w14:anchorId="3FA13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5" o:spid="_x0000_s1025" type="#_x0000_t75" style="position:absolute;margin-left:0;margin-top:0;width:332.25pt;height:469.3pt;z-index:-251635712;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47CE6"/>
    <w:multiLevelType w:val="hybridMultilevel"/>
    <w:tmpl w:val="9BBADEB6"/>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46311C"/>
    <w:multiLevelType w:val="hybridMultilevel"/>
    <w:tmpl w:val="7786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B77F9"/>
    <w:multiLevelType w:val="hybridMultilevel"/>
    <w:tmpl w:val="B2F27D36"/>
    <w:lvl w:ilvl="0" w:tplc="0C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B2B6F"/>
    <w:multiLevelType w:val="multilevel"/>
    <w:tmpl w:val="134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B033F"/>
    <w:multiLevelType w:val="hybridMultilevel"/>
    <w:tmpl w:val="5D145354"/>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35633F"/>
    <w:multiLevelType w:val="hybridMultilevel"/>
    <w:tmpl w:val="7AA46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BD60CF"/>
    <w:multiLevelType w:val="hybridMultilevel"/>
    <w:tmpl w:val="788E6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B572DC"/>
    <w:multiLevelType w:val="hybridMultilevel"/>
    <w:tmpl w:val="04CA1890"/>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2E0F32"/>
    <w:multiLevelType w:val="hybridMultilevel"/>
    <w:tmpl w:val="7AA46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9031E2"/>
    <w:multiLevelType w:val="hybridMultilevel"/>
    <w:tmpl w:val="B88C68E8"/>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0B5D15"/>
    <w:multiLevelType w:val="hybridMultilevel"/>
    <w:tmpl w:val="492234BC"/>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0140C4"/>
    <w:multiLevelType w:val="hybridMultilevel"/>
    <w:tmpl w:val="A7DAEE90"/>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8B632D1"/>
    <w:multiLevelType w:val="hybridMultilevel"/>
    <w:tmpl w:val="F932ABC8"/>
    <w:lvl w:ilvl="0" w:tplc="C1C092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5047C"/>
    <w:multiLevelType w:val="hybridMultilevel"/>
    <w:tmpl w:val="82B00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DC0D34"/>
    <w:multiLevelType w:val="hybridMultilevel"/>
    <w:tmpl w:val="7250D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031E8"/>
    <w:multiLevelType w:val="multilevel"/>
    <w:tmpl w:val="A06C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156DE"/>
    <w:multiLevelType w:val="hybridMultilevel"/>
    <w:tmpl w:val="8048AA96"/>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8" w15:restartNumberingAfterBreak="0">
    <w:nsid w:val="686B2D62"/>
    <w:multiLevelType w:val="multilevel"/>
    <w:tmpl w:val="A0D6A0F0"/>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E1DBE"/>
    <w:multiLevelType w:val="hybridMultilevel"/>
    <w:tmpl w:val="5344A84E"/>
    <w:lvl w:ilvl="0" w:tplc="0C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F33B5"/>
    <w:multiLevelType w:val="hybridMultilevel"/>
    <w:tmpl w:val="A8A65A80"/>
    <w:lvl w:ilvl="0" w:tplc="CA907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C5D37"/>
    <w:multiLevelType w:val="hybridMultilevel"/>
    <w:tmpl w:val="6F6621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2086214">
    <w:abstractNumId w:val="9"/>
  </w:num>
  <w:num w:numId="2" w16cid:durableId="1050148871">
    <w:abstractNumId w:val="7"/>
  </w:num>
  <w:num w:numId="3" w16cid:durableId="574894183">
    <w:abstractNumId w:val="6"/>
  </w:num>
  <w:num w:numId="4" w16cid:durableId="582837357">
    <w:abstractNumId w:val="5"/>
  </w:num>
  <w:num w:numId="5" w16cid:durableId="872113187">
    <w:abstractNumId w:val="4"/>
  </w:num>
  <w:num w:numId="6" w16cid:durableId="1806653764">
    <w:abstractNumId w:val="8"/>
  </w:num>
  <w:num w:numId="7" w16cid:durableId="1851412632">
    <w:abstractNumId w:val="3"/>
  </w:num>
  <w:num w:numId="8" w16cid:durableId="594560003">
    <w:abstractNumId w:val="2"/>
  </w:num>
  <w:num w:numId="9" w16cid:durableId="1805780381">
    <w:abstractNumId w:val="1"/>
  </w:num>
  <w:num w:numId="10" w16cid:durableId="1322612637">
    <w:abstractNumId w:val="0"/>
  </w:num>
  <w:num w:numId="11" w16cid:durableId="2063946095">
    <w:abstractNumId w:val="27"/>
  </w:num>
  <w:num w:numId="12" w16cid:durableId="1270043518">
    <w:abstractNumId w:val="15"/>
  </w:num>
  <w:num w:numId="13" w16cid:durableId="881985682">
    <w:abstractNumId w:val="22"/>
  </w:num>
  <w:num w:numId="14" w16cid:durableId="604848079">
    <w:abstractNumId w:val="28"/>
  </w:num>
  <w:num w:numId="15" w16cid:durableId="1139495565">
    <w:abstractNumId w:val="30"/>
  </w:num>
  <w:num w:numId="16" w16cid:durableId="421462604">
    <w:abstractNumId w:val="18"/>
  </w:num>
  <w:num w:numId="17" w16cid:durableId="1421179761">
    <w:abstractNumId w:val="21"/>
  </w:num>
  <w:num w:numId="18" w16cid:durableId="824392864">
    <w:abstractNumId w:val="12"/>
  </w:num>
  <w:num w:numId="19" w16cid:durableId="311254871">
    <w:abstractNumId w:val="19"/>
  </w:num>
  <w:num w:numId="20" w16cid:durableId="915364983">
    <w:abstractNumId w:val="23"/>
  </w:num>
  <w:num w:numId="21" w16cid:durableId="1766149564">
    <w:abstractNumId w:val="26"/>
  </w:num>
  <w:num w:numId="22" w16cid:durableId="1307318644">
    <w:abstractNumId w:val="10"/>
  </w:num>
  <w:num w:numId="23" w16cid:durableId="872231125">
    <w:abstractNumId w:val="31"/>
  </w:num>
  <w:num w:numId="24" w16cid:durableId="110629907">
    <w:abstractNumId w:val="14"/>
  </w:num>
  <w:num w:numId="25" w16cid:durableId="238250658">
    <w:abstractNumId w:val="17"/>
  </w:num>
  <w:num w:numId="26" w16cid:durableId="444620135">
    <w:abstractNumId w:val="20"/>
  </w:num>
  <w:num w:numId="27" w16cid:durableId="2094160352">
    <w:abstractNumId w:val="29"/>
  </w:num>
  <w:num w:numId="28" w16cid:durableId="1957635562">
    <w:abstractNumId w:val="16"/>
  </w:num>
  <w:num w:numId="29" w16cid:durableId="1185630818">
    <w:abstractNumId w:val="11"/>
  </w:num>
  <w:num w:numId="30" w16cid:durableId="943147987">
    <w:abstractNumId w:val="25"/>
  </w:num>
  <w:num w:numId="31" w16cid:durableId="478495161">
    <w:abstractNumId w:val="13"/>
  </w:num>
  <w:num w:numId="32" w16cid:durableId="29283341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8E"/>
    <w:rsid w:val="00004768"/>
    <w:rsid w:val="000115CE"/>
    <w:rsid w:val="00014709"/>
    <w:rsid w:val="000828F4"/>
    <w:rsid w:val="00083CF2"/>
    <w:rsid w:val="000C372E"/>
    <w:rsid w:val="000C6FD6"/>
    <w:rsid w:val="000F51EC"/>
    <w:rsid w:val="000F7122"/>
    <w:rsid w:val="00107C8E"/>
    <w:rsid w:val="001543EA"/>
    <w:rsid w:val="0015507F"/>
    <w:rsid w:val="00167EC9"/>
    <w:rsid w:val="001B4EEF"/>
    <w:rsid w:val="001B689C"/>
    <w:rsid w:val="001B78DC"/>
    <w:rsid w:val="001E1782"/>
    <w:rsid w:val="001E3520"/>
    <w:rsid w:val="00200635"/>
    <w:rsid w:val="002151D0"/>
    <w:rsid w:val="00237B8E"/>
    <w:rsid w:val="00245F4B"/>
    <w:rsid w:val="00254E0D"/>
    <w:rsid w:val="00263467"/>
    <w:rsid w:val="002665DC"/>
    <w:rsid w:val="00277813"/>
    <w:rsid w:val="00284F0F"/>
    <w:rsid w:val="00293557"/>
    <w:rsid w:val="002A0A1B"/>
    <w:rsid w:val="002C0BFB"/>
    <w:rsid w:val="002C27E2"/>
    <w:rsid w:val="002D5B3B"/>
    <w:rsid w:val="002E31DC"/>
    <w:rsid w:val="002F05C5"/>
    <w:rsid w:val="003053BE"/>
    <w:rsid w:val="0031789C"/>
    <w:rsid w:val="00334069"/>
    <w:rsid w:val="00336307"/>
    <w:rsid w:val="00350816"/>
    <w:rsid w:val="003555FE"/>
    <w:rsid w:val="00371DC1"/>
    <w:rsid w:val="0038000D"/>
    <w:rsid w:val="00385ACF"/>
    <w:rsid w:val="003B048C"/>
    <w:rsid w:val="003C75D0"/>
    <w:rsid w:val="003D27AF"/>
    <w:rsid w:val="003E24AA"/>
    <w:rsid w:val="0040677A"/>
    <w:rsid w:val="00410197"/>
    <w:rsid w:val="00446C9F"/>
    <w:rsid w:val="00477474"/>
    <w:rsid w:val="00480B7F"/>
    <w:rsid w:val="00484B67"/>
    <w:rsid w:val="004A1893"/>
    <w:rsid w:val="004A3DF1"/>
    <w:rsid w:val="004B2893"/>
    <w:rsid w:val="004B56E6"/>
    <w:rsid w:val="004C4A44"/>
    <w:rsid w:val="004F3A14"/>
    <w:rsid w:val="004F68AA"/>
    <w:rsid w:val="005125BB"/>
    <w:rsid w:val="00522234"/>
    <w:rsid w:val="005264AB"/>
    <w:rsid w:val="00527283"/>
    <w:rsid w:val="00533D41"/>
    <w:rsid w:val="00537F9C"/>
    <w:rsid w:val="00547AD0"/>
    <w:rsid w:val="00572222"/>
    <w:rsid w:val="005814F8"/>
    <w:rsid w:val="005A67E5"/>
    <w:rsid w:val="005D3DA6"/>
    <w:rsid w:val="00614D87"/>
    <w:rsid w:val="00615D1A"/>
    <w:rsid w:val="006531F8"/>
    <w:rsid w:val="00684331"/>
    <w:rsid w:val="006A0849"/>
    <w:rsid w:val="006A2ECD"/>
    <w:rsid w:val="006B0D5F"/>
    <w:rsid w:val="006B50FE"/>
    <w:rsid w:val="006C552C"/>
    <w:rsid w:val="0070384E"/>
    <w:rsid w:val="0073487E"/>
    <w:rsid w:val="00744EA9"/>
    <w:rsid w:val="00752FC4"/>
    <w:rsid w:val="00756DC9"/>
    <w:rsid w:val="00757E9C"/>
    <w:rsid w:val="007630F7"/>
    <w:rsid w:val="007634BE"/>
    <w:rsid w:val="007666FF"/>
    <w:rsid w:val="007746F9"/>
    <w:rsid w:val="0079590B"/>
    <w:rsid w:val="007B4C91"/>
    <w:rsid w:val="007D027F"/>
    <w:rsid w:val="007D70F7"/>
    <w:rsid w:val="0081747B"/>
    <w:rsid w:val="00823E9F"/>
    <w:rsid w:val="00830C5F"/>
    <w:rsid w:val="00834A33"/>
    <w:rsid w:val="00847D80"/>
    <w:rsid w:val="008645B1"/>
    <w:rsid w:val="00866039"/>
    <w:rsid w:val="008916D6"/>
    <w:rsid w:val="00891DFD"/>
    <w:rsid w:val="00896EE1"/>
    <w:rsid w:val="008B1068"/>
    <w:rsid w:val="008C0245"/>
    <w:rsid w:val="008C1482"/>
    <w:rsid w:val="008D0AA7"/>
    <w:rsid w:val="008E172E"/>
    <w:rsid w:val="008F04BD"/>
    <w:rsid w:val="00912A0A"/>
    <w:rsid w:val="00940520"/>
    <w:rsid w:val="009468D3"/>
    <w:rsid w:val="00962140"/>
    <w:rsid w:val="00981EB2"/>
    <w:rsid w:val="009A29BE"/>
    <w:rsid w:val="009D40F0"/>
    <w:rsid w:val="00A17117"/>
    <w:rsid w:val="00A3297D"/>
    <w:rsid w:val="00A50271"/>
    <w:rsid w:val="00A670A9"/>
    <w:rsid w:val="00A701AB"/>
    <w:rsid w:val="00A763AE"/>
    <w:rsid w:val="00A81C05"/>
    <w:rsid w:val="00A835D0"/>
    <w:rsid w:val="00B24C43"/>
    <w:rsid w:val="00B32083"/>
    <w:rsid w:val="00B63133"/>
    <w:rsid w:val="00B6695F"/>
    <w:rsid w:val="00B74489"/>
    <w:rsid w:val="00BB6D14"/>
    <w:rsid w:val="00BC0F0A"/>
    <w:rsid w:val="00BF23E6"/>
    <w:rsid w:val="00C11980"/>
    <w:rsid w:val="00C12A54"/>
    <w:rsid w:val="00C71A2F"/>
    <w:rsid w:val="00C75A72"/>
    <w:rsid w:val="00CB0809"/>
    <w:rsid w:val="00CB438F"/>
    <w:rsid w:val="00CC3DD6"/>
    <w:rsid w:val="00CF0DB0"/>
    <w:rsid w:val="00D012EB"/>
    <w:rsid w:val="00D04123"/>
    <w:rsid w:val="00D06525"/>
    <w:rsid w:val="00D1308A"/>
    <w:rsid w:val="00D149F1"/>
    <w:rsid w:val="00D334E1"/>
    <w:rsid w:val="00D36106"/>
    <w:rsid w:val="00D5215D"/>
    <w:rsid w:val="00D66A78"/>
    <w:rsid w:val="00D73EFD"/>
    <w:rsid w:val="00DB0116"/>
    <w:rsid w:val="00DC7840"/>
    <w:rsid w:val="00DD2F07"/>
    <w:rsid w:val="00DF32FE"/>
    <w:rsid w:val="00DF4A2B"/>
    <w:rsid w:val="00DF7F6F"/>
    <w:rsid w:val="00E13546"/>
    <w:rsid w:val="00E8324F"/>
    <w:rsid w:val="00E931C8"/>
    <w:rsid w:val="00E958B4"/>
    <w:rsid w:val="00F1217C"/>
    <w:rsid w:val="00F2653B"/>
    <w:rsid w:val="00F52800"/>
    <w:rsid w:val="00F61864"/>
    <w:rsid w:val="00F71D73"/>
    <w:rsid w:val="00F763B1"/>
    <w:rsid w:val="00F77AF5"/>
    <w:rsid w:val="00F85FFE"/>
    <w:rsid w:val="00F87A8E"/>
    <w:rsid w:val="00F90A6A"/>
    <w:rsid w:val="00F95BD8"/>
    <w:rsid w:val="00FA402E"/>
    <w:rsid w:val="00FB49C2"/>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EA03"/>
  <w15:chartTrackingRefBased/>
  <w15:docId w15:val="{3186FC4D-DB90-458E-9B41-D36EF6B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43"/>
    <w:rPr>
      <w:color w:val="auto"/>
    </w:rPr>
  </w:style>
  <w:style w:type="paragraph" w:styleId="Heading1">
    <w:name w:val="heading 1"/>
    <w:aliases w:val="Section Heading,Head1,Heading apps,Section heading,TOC 11,(Chapter Nbr),Topic Heading 1,h1,Reshdr1,Section1,Section2,Section11,H1,tchead,Main Heading,No numbers,69%,Attribute Heading 1,h1 chapter heading,1.,L1,no number,no number1,no number2"/>
    <w:basedOn w:val="Normal"/>
    <w:next w:val="Normal"/>
    <w:link w:val="Heading1Char"/>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aliases w:val="H2,h2,h2 main heading,Section,2m,h 2,body,h2.H2,UNDERRUBRIK 1-2,Attribute Heading 2,heading 2body,Sub-heading,l2,list,Heading Two,Topic Heading,Para2,h21,h22,Major,2,sub-sect,21,sub-sect1,22,list 2,list 2,heading 2TOC,Head 2,List level 2,test"/>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aliases w:val="h3,H3,H31,Level 1 - 1,(Appendix Nbr),Topic Sub Heading,h31,h32,Para3,C Sub-Sub/Italic,h3 sub heading,Head 3,Head 31,He,Head 32,C Sub-Sub/Italic1,3,Sub2Para,(Alt+3),3m,Minor,sub-sub,31,sub-sub1,32,sub-sub2,33,sub-sub3,34,sub-sub4,h33,h34,h35,35"/>
    <w:basedOn w:val="Normal"/>
    <w:next w:val="Normal"/>
    <w:link w:val="Heading3Char"/>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aliases w:val="Section Heading Char,Head1 Char,Heading apps Char,Section heading Char,TOC 11 Char,(Chapter Nbr) Char,Topic Heading 1 Char,h1 Char,Reshdr1 Char,Section1 Char,Section2 Char,Section11 Char,H1 Char,tchead Char,Main Heading Char,69% Char"/>
    <w:basedOn w:val="DefaultParagraphFont"/>
    <w:link w:val="Heading1"/>
    <w:uiPriority w:val="9"/>
    <w:semiHidden/>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aliases w:val="H2 Char,h2 Char,h2 main heading Char,Section Char,2m Char,h 2 Char,body Char,h2.H2 Char,UNDERRUBRIK 1-2 Char,Attribute Heading 2 Char,heading 2body Char,Sub-heading Char,l2 Char,list Char,Heading Two Char,Topic Heading Char,Para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aliases w:val="h3 Char,H3 Char,H31 Char,Level 1 - 1 Char,(Appendix Nbr) Char,Topic Sub Heading Char,h31 Char,h32 Char,Para3 Char,C Sub-Sub/Italic Char,h3 sub heading Char,Head 3 Char,Head 31 Char,He Char,Head 32 Char,C Sub-Sub/Italic1 Char,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D73EFD"/>
    <w:pPr>
      <w:autoSpaceDE w:val="0"/>
      <w:autoSpaceDN w:val="0"/>
      <w:adjustRightInd w:val="0"/>
      <w:spacing w:after="0" w:line="240" w:lineRule="auto"/>
    </w:pPr>
    <w:rPr>
      <w:rFonts w:ascii="Times New Roman" w:hAnsi="Times New Roman" w:cs="Times New Roman"/>
      <w:color w:val="000000"/>
      <w:sz w:val="24"/>
      <w:szCs w:val="24"/>
      <w:lang w:val="en-AU"/>
    </w:rPr>
  </w:style>
  <w:style w:type="character" w:customStyle="1" w:styleId="Bold">
    <w:name w:val="Bold"/>
    <w:uiPriority w:val="99"/>
    <w:rsid w:val="00B6695F"/>
    <w:rPr>
      <w:rFonts w:cs="Times New Roman"/>
      <w:b/>
      <w:bCs/>
      <w:color w:val="auto"/>
    </w:rPr>
  </w:style>
  <w:style w:type="paragraph" w:customStyle="1" w:styleId="Achievement">
    <w:name w:val="Achievement"/>
    <w:basedOn w:val="BodyText"/>
    <w:rsid w:val="00B6695F"/>
    <w:pPr>
      <w:numPr>
        <w:numId w:val="11"/>
      </w:numPr>
      <w:tabs>
        <w:tab w:val="clear" w:pos="360"/>
      </w:tabs>
      <w:spacing w:after="60" w:line="220" w:lineRule="atLeast"/>
      <w:ind w:left="720" w:right="0" w:hanging="360"/>
      <w:jc w:val="both"/>
    </w:pPr>
    <w:rPr>
      <w:rFonts w:ascii="Arial" w:eastAsia="Batang" w:hAnsi="Arial" w:cs="Times New Roman"/>
      <w:spacing w:val="-5"/>
      <w:sz w:val="20"/>
      <w:szCs w:val="20"/>
    </w:rPr>
  </w:style>
  <w:style w:type="paragraph" w:styleId="Revision">
    <w:name w:val="Revision"/>
    <w:hidden/>
    <w:uiPriority w:val="99"/>
    <w:semiHidden/>
    <w:rsid w:val="000C6FD6"/>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919157">
      <w:bodyDiv w:val="1"/>
      <w:marLeft w:val="0"/>
      <w:marRight w:val="0"/>
      <w:marTop w:val="0"/>
      <w:marBottom w:val="0"/>
      <w:divBdr>
        <w:top w:val="none" w:sz="0" w:space="0" w:color="auto"/>
        <w:left w:val="none" w:sz="0" w:space="0" w:color="auto"/>
        <w:bottom w:val="none" w:sz="0" w:space="0" w:color="auto"/>
        <w:right w:val="none" w:sz="0" w:space="0" w:color="auto"/>
      </w:divBdr>
    </w:div>
    <w:div w:id="776172434">
      <w:bodyDiv w:val="1"/>
      <w:marLeft w:val="0"/>
      <w:marRight w:val="0"/>
      <w:marTop w:val="0"/>
      <w:marBottom w:val="0"/>
      <w:divBdr>
        <w:top w:val="none" w:sz="0" w:space="0" w:color="auto"/>
        <w:left w:val="none" w:sz="0" w:space="0" w:color="auto"/>
        <w:bottom w:val="none" w:sz="0" w:space="0" w:color="auto"/>
        <w:right w:val="none" w:sz="0" w:space="0" w:color="auto"/>
      </w:divBdr>
    </w:div>
    <w:div w:id="1026906328">
      <w:bodyDiv w:val="1"/>
      <w:marLeft w:val="0"/>
      <w:marRight w:val="0"/>
      <w:marTop w:val="0"/>
      <w:marBottom w:val="0"/>
      <w:divBdr>
        <w:top w:val="none" w:sz="0" w:space="0" w:color="auto"/>
        <w:left w:val="none" w:sz="0" w:space="0" w:color="auto"/>
        <w:bottom w:val="none" w:sz="0" w:space="0" w:color="auto"/>
        <w:right w:val="none" w:sz="0" w:space="0" w:color="auto"/>
      </w:divBdr>
    </w:div>
    <w:div w:id="1261447423">
      <w:bodyDiv w:val="1"/>
      <w:marLeft w:val="0"/>
      <w:marRight w:val="0"/>
      <w:marTop w:val="0"/>
      <w:marBottom w:val="0"/>
      <w:divBdr>
        <w:top w:val="none" w:sz="0" w:space="0" w:color="auto"/>
        <w:left w:val="none" w:sz="0" w:space="0" w:color="auto"/>
        <w:bottom w:val="none" w:sz="0" w:space="0" w:color="auto"/>
        <w:right w:val="none" w:sz="0" w:space="0" w:color="auto"/>
      </w:divBdr>
    </w:div>
    <w:div w:id="1471745239">
      <w:bodyDiv w:val="1"/>
      <w:marLeft w:val="0"/>
      <w:marRight w:val="0"/>
      <w:marTop w:val="0"/>
      <w:marBottom w:val="0"/>
      <w:divBdr>
        <w:top w:val="none" w:sz="0" w:space="0" w:color="auto"/>
        <w:left w:val="none" w:sz="0" w:space="0" w:color="auto"/>
        <w:bottom w:val="none" w:sz="0" w:space="0" w:color="auto"/>
        <w:right w:val="none" w:sz="0" w:space="0" w:color="auto"/>
      </w:divBdr>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781531449">
      <w:bodyDiv w:val="1"/>
      <w:marLeft w:val="0"/>
      <w:marRight w:val="0"/>
      <w:marTop w:val="0"/>
      <w:marBottom w:val="0"/>
      <w:divBdr>
        <w:top w:val="none" w:sz="0" w:space="0" w:color="auto"/>
        <w:left w:val="none" w:sz="0" w:space="0" w:color="auto"/>
        <w:bottom w:val="none" w:sz="0" w:space="0" w:color="auto"/>
        <w:right w:val="none" w:sz="0" w:space="0" w:color="auto"/>
      </w:divBdr>
    </w:div>
    <w:div w:id="1787846084">
      <w:bodyDiv w:val="1"/>
      <w:marLeft w:val="0"/>
      <w:marRight w:val="0"/>
      <w:marTop w:val="0"/>
      <w:marBottom w:val="0"/>
      <w:divBdr>
        <w:top w:val="none" w:sz="0" w:space="0" w:color="auto"/>
        <w:left w:val="none" w:sz="0" w:space="0" w:color="auto"/>
        <w:bottom w:val="none" w:sz="0" w:space="0" w:color="auto"/>
        <w:right w:val="none" w:sz="0" w:space="0" w:color="auto"/>
      </w:divBdr>
    </w:div>
    <w:div w:id="1873952603">
      <w:bodyDiv w:val="1"/>
      <w:marLeft w:val="0"/>
      <w:marRight w:val="0"/>
      <w:marTop w:val="0"/>
      <w:marBottom w:val="0"/>
      <w:divBdr>
        <w:top w:val="none" w:sz="0" w:space="0" w:color="auto"/>
        <w:left w:val="none" w:sz="0" w:space="0" w:color="auto"/>
        <w:bottom w:val="none" w:sz="0" w:space="0" w:color="auto"/>
        <w:right w:val="none" w:sz="0" w:space="0" w:color="auto"/>
      </w:divBdr>
    </w:div>
    <w:div w:id="1907762607">
      <w:bodyDiv w:val="1"/>
      <w:marLeft w:val="0"/>
      <w:marRight w:val="0"/>
      <w:marTop w:val="0"/>
      <w:marBottom w:val="0"/>
      <w:divBdr>
        <w:top w:val="none" w:sz="0" w:space="0" w:color="auto"/>
        <w:left w:val="none" w:sz="0" w:space="0" w:color="auto"/>
        <w:bottom w:val="none" w:sz="0" w:space="0" w:color="auto"/>
        <w:right w:val="none" w:sz="0" w:space="0" w:color="auto"/>
      </w:divBdr>
    </w:div>
    <w:div w:id="19904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ance\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336b23-b6df-45e2-b7db-aeba053162e0">
      <Terms xmlns="http://schemas.microsoft.com/office/infopath/2007/PartnerControls"/>
    </lcf76f155ced4ddcb4097134ff3c332f>
    <TaxCatchAll xmlns="54a75a8b-91a5-400b-9c75-16e355ae80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9781168F2D3B4AAC81323AD039EFCF" ma:contentTypeVersion="13" ma:contentTypeDescription="Create a new document." ma:contentTypeScope="" ma:versionID="ec820a77c97ad5417436650cd022f3eb">
  <xsd:schema xmlns:xsd="http://www.w3.org/2001/XMLSchema" xmlns:xs="http://www.w3.org/2001/XMLSchema" xmlns:p="http://schemas.microsoft.com/office/2006/metadata/properties" xmlns:ns2="fe336b23-b6df-45e2-b7db-aeba053162e0" xmlns:ns3="54a75a8b-91a5-400b-9c75-16e355ae809b" targetNamespace="http://schemas.microsoft.com/office/2006/metadata/properties" ma:root="true" ma:fieldsID="99582026a0eb2951cbfcd4e995ab1265" ns2:_="" ns3:_="">
    <xsd:import namespace="fe336b23-b6df-45e2-b7db-aeba053162e0"/>
    <xsd:import namespace="54a75a8b-91a5-400b-9c75-16e355ae8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36b23-b6df-45e2-b7db-aeba0531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2bd087-bb3f-4395-b2d5-9488aa0448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75a8b-91a5-400b-9c75-16e355ae80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f2d2eb-f4b4-458a-8653-aa5e1a032488}" ma:internalName="TaxCatchAll" ma:showField="CatchAllData" ma:web="54a75a8b-91a5-400b-9c75-16e355ae8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9C622-F019-4129-BDC6-C94832215132}">
  <ds:schemaRefs>
    <ds:schemaRef ds:uri="http://schemas.openxmlformats.org/officeDocument/2006/bibliography"/>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fe336b23-b6df-45e2-b7db-aeba053162e0"/>
    <ds:schemaRef ds:uri="54a75a8b-91a5-400b-9c75-16e355ae809b"/>
  </ds:schemaRefs>
</ds:datastoreItem>
</file>

<file path=customXml/itemProps4.xml><?xml version="1.0" encoding="utf-8"?>
<ds:datastoreItem xmlns:ds="http://schemas.openxmlformats.org/officeDocument/2006/customXml" ds:itemID="{9278642F-9A25-4339-96AB-CF056060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36b23-b6df-45e2-b7db-aeba053162e0"/>
    <ds:schemaRef ds:uri="54a75a8b-91a5-400b-9c75-16e355ae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angles letterhead.dotx</Template>
  <TotalTime>25</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Almeida</dc:creator>
  <cp:lastModifiedBy>Shakana Garstone</cp:lastModifiedBy>
  <cp:revision>21</cp:revision>
  <dcterms:created xsi:type="dcterms:W3CDTF">2024-10-09T08:34:00Z</dcterms:created>
  <dcterms:modified xsi:type="dcterms:W3CDTF">2026-05-21T06:25:00Z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0x010100989781168F2D3B4AAC81323AD039EFCF</vt:lpwstr>
  </property>
  <property fmtid="{D5CDD505-2E9C-101B-9397-08002B2CF9AE}" pid="3" name="MediaServiceImageTags">
    <vt:lpwstr/>
  </property>
</Properties>
</file>