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BA3D9" w14:textId="77777777" w:rsidR="00810BF1" w:rsidRDefault="00810BF1">
      <w:pPr>
        <w:rPr>
          <w:lang w:val="en-US"/>
        </w:rPr>
      </w:pPr>
    </w:p>
    <w:p w14:paraId="4FE4761F" w14:textId="77777777" w:rsidR="00981F4C" w:rsidRDefault="00981F4C">
      <w:pPr>
        <w:rPr>
          <w:lang w:val="en-US"/>
        </w:rPr>
      </w:pPr>
    </w:p>
    <w:p w14:paraId="2A9699A1" w14:textId="417D27C4" w:rsidR="7A64BBDC" w:rsidRDefault="7A64BBDC" w:rsidP="41BE6589">
      <w:pPr>
        <w:pStyle w:val="Heading1"/>
        <w:jc w:val="center"/>
        <w:rPr>
          <w:b/>
          <w:bCs/>
          <w:color w:val="C00000"/>
          <w:sz w:val="28"/>
          <w:szCs w:val="28"/>
          <w:lang w:val="en-US"/>
        </w:rPr>
      </w:pPr>
      <w:r w:rsidRPr="41BE6589">
        <w:rPr>
          <w:b/>
          <w:bCs/>
          <w:color w:val="C00000"/>
          <w:sz w:val="28"/>
          <w:szCs w:val="28"/>
          <w:lang w:val="en-US"/>
        </w:rPr>
        <w:t xml:space="preserve">JOB DESCRIPTION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685"/>
        <w:gridCol w:w="6330"/>
      </w:tblGrid>
      <w:tr w:rsidR="41BE6589" w14:paraId="6A01B17C" w14:textId="77777777" w:rsidTr="41BE6589">
        <w:trPr>
          <w:trHeight w:val="300"/>
        </w:trPr>
        <w:tc>
          <w:tcPr>
            <w:tcW w:w="2685" w:type="dxa"/>
          </w:tcPr>
          <w:p w14:paraId="06F4228D" w14:textId="73254F1E" w:rsidR="7A64BBDC" w:rsidRDefault="7A64BBDC" w:rsidP="41BE6589">
            <w:pPr>
              <w:rPr>
                <w:b/>
                <w:bCs/>
                <w:lang w:val="en-US"/>
              </w:rPr>
            </w:pPr>
            <w:r w:rsidRPr="41BE6589">
              <w:rPr>
                <w:b/>
                <w:bCs/>
                <w:lang w:val="en-US"/>
              </w:rPr>
              <w:t>Position Title:</w:t>
            </w:r>
          </w:p>
        </w:tc>
        <w:tc>
          <w:tcPr>
            <w:tcW w:w="6330" w:type="dxa"/>
          </w:tcPr>
          <w:p w14:paraId="6B19E23F" w14:textId="62C03869" w:rsidR="41BE6589" w:rsidRPr="00364479" w:rsidRDefault="004B273D" w:rsidP="41BE6589">
            <w:pPr>
              <w:rPr>
                <w:lang w:val="en-US"/>
              </w:rPr>
            </w:pPr>
            <w:r w:rsidRPr="00364479">
              <w:rPr>
                <w:lang w:val="en-US"/>
              </w:rPr>
              <w:t>Human Resources</w:t>
            </w:r>
            <w:r w:rsidR="008D79C8" w:rsidRPr="00364479">
              <w:rPr>
                <w:lang w:val="en-US"/>
              </w:rPr>
              <w:t xml:space="preserve"> Officer </w:t>
            </w:r>
          </w:p>
        </w:tc>
      </w:tr>
      <w:tr w:rsidR="41BE6589" w14:paraId="15EDF8AD" w14:textId="77777777" w:rsidTr="41BE6589">
        <w:trPr>
          <w:trHeight w:val="300"/>
        </w:trPr>
        <w:tc>
          <w:tcPr>
            <w:tcW w:w="2685" w:type="dxa"/>
          </w:tcPr>
          <w:p w14:paraId="47E3E52F" w14:textId="5FCCFB52" w:rsidR="7A64BBDC" w:rsidRDefault="7A64BBDC" w:rsidP="41BE6589">
            <w:pPr>
              <w:rPr>
                <w:b/>
                <w:bCs/>
                <w:lang w:val="en-US"/>
              </w:rPr>
            </w:pPr>
            <w:r w:rsidRPr="41BE6589">
              <w:rPr>
                <w:b/>
                <w:bCs/>
                <w:lang w:val="en-US"/>
              </w:rPr>
              <w:t xml:space="preserve">Work Unit: </w:t>
            </w:r>
          </w:p>
        </w:tc>
        <w:tc>
          <w:tcPr>
            <w:tcW w:w="6330" w:type="dxa"/>
          </w:tcPr>
          <w:p w14:paraId="7082D2A5" w14:textId="0ABFDBA6" w:rsidR="41BE6589" w:rsidRPr="00364479" w:rsidRDefault="008D79C8" w:rsidP="41BE6589">
            <w:pPr>
              <w:rPr>
                <w:lang w:val="en-US"/>
              </w:rPr>
            </w:pPr>
            <w:r w:rsidRPr="00364479">
              <w:rPr>
                <w:lang w:val="en-US"/>
              </w:rPr>
              <w:t xml:space="preserve">Human </w:t>
            </w:r>
            <w:r w:rsidR="00A45CD8" w:rsidRPr="00364479">
              <w:rPr>
                <w:lang w:val="en-US"/>
              </w:rPr>
              <w:t xml:space="preserve">Resources </w:t>
            </w:r>
          </w:p>
        </w:tc>
      </w:tr>
      <w:tr w:rsidR="41BE6589" w14:paraId="5224C0B5" w14:textId="77777777" w:rsidTr="41BE6589">
        <w:trPr>
          <w:trHeight w:val="300"/>
        </w:trPr>
        <w:tc>
          <w:tcPr>
            <w:tcW w:w="2685" w:type="dxa"/>
          </w:tcPr>
          <w:p w14:paraId="079F4462" w14:textId="6F13EC63" w:rsidR="7A64BBDC" w:rsidRDefault="7A64BBDC" w:rsidP="41BE6589">
            <w:pPr>
              <w:rPr>
                <w:b/>
                <w:bCs/>
                <w:lang w:val="en-US"/>
              </w:rPr>
            </w:pPr>
            <w:r w:rsidRPr="41BE6589">
              <w:rPr>
                <w:b/>
                <w:bCs/>
                <w:lang w:val="en-US"/>
              </w:rPr>
              <w:t>Reports To:</w:t>
            </w:r>
          </w:p>
        </w:tc>
        <w:tc>
          <w:tcPr>
            <w:tcW w:w="6330" w:type="dxa"/>
          </w:tcPr>
          <w:p w14:paraId="383AD19E" w14:textId="5524F73A" w:rsidR="41BE6589" w:rsidRPr="00364479" w:rsidRDefault="00A45CD8" w:rsidP="41BE6589">
            <w:pPr>
              <w:rPr>
                <w:lang w:val="en-US"/>
              </w:rPr>
            </w:pPr>
            <w:r w:rsidRPr="00364479">
              <w:rPr>
                <w:lang w:val="en-US"/>
              </w:rPr>
              <w:t>Human Resources Manager</w:t>
            </w:r>
          </w:p>
        </w:tc>
      </w:tr>
      <w:tr w:rsidR="41BE6589" w14:paraId="0A4CEE9B" w14:textId="77777777" w:rsidTr="41BE6589">
        <w:trPr>
          <w:trHeight w:val="300"/>
        </w:trPr>
        <w:tc>
          <w:tcPr>
            <w:tcW w:w="2685" w:type="dxa"/>
          </w:tcPr>
          <w:p w14:paraId="1156EC5E" w14:textId="515F2E3A" w:rsidR="7A64BBDC" w:rsidRDefault="7A64BBDC" w:rsidP="41BE6589">
            <w:pPr>
              <w:rPr>
                <w:b/>
                <w:bCs/>
                <w:lang w:val="en-US"/>
              </w:rPr>
            </w:pPr>
            <w:r w:rsidRPr="41BE6589">
              <w:rPr>
                <w:b/>
                <w:bCs/>
                <w:lang w:val="en-US"/>
              </w:rPr>
              <w:t xml:space="preserve">Direct Reports: </w:t>
            </w:r>
          </w:p>
        </w:tc>
        <w:tc>
          <w:tcPr>
            <w:tcW w:w="6330" w:type="dxa"/>
          </w:tcPr>
          <w:p w14:paraId="3CED522B" w14:textId="6543B43B" w:rsidR="41BE6589" w:rsidRPr="00364479" w:rsidRDefault="004B273D" w:rsidP="41BE6589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41BE6589" w14:paraId="11FE0F94" w14:textId="77777777" w:rsidTr="41BE6589">
        <w:trPr>
          <w:trHeight w:val="300"/>
        </w:trPr>
        <w:tc>
          <w:tcPr>
            <w:tcW w:w="2685" w:type="dxa"/>
          </w:tcPr>
          <w:p w14:paraId="4E53D6C8" w14:textId="703FDB33" w:rsidR="7A64BBDC" w:rsidRDefault="7A64BBDC" w:rsidP="41BE6589">
            <w:pPr>
              <w:rPr>
                <w:b/>
                <w:bCs/>
                <w:lang w:val="en-US"/>
              </w:rPr>
            </w:pPr>
            <w:r w:rsidRPr="41BE6589">
              <w:rPr>
                <w:b/>
                <w:bCs/>
                <w:lang w:val="en-US"/>
              </w:rPr>
              <w:t>Award / Agreement:</w:t>
            </w:r>
          </w:p>
        </w:tc>
        <w:tc>
          <w:tcPr>
            <w:tcW w:w="6330" w:type="dxa"/>
          </w:tcPr>
          <w:p w14:paraId="51524A48" w14:textId="22726D1F" w:rsidR="41BE6589" w:rsidRPr="00364479" w:rsidRDefault="004B273D" w:rsidP="41BE6589">
            <w:pPr>
              <w:rPr>
                <w:lang w:val="en-US"/>
              </w:rPr>
            </w:pPr>
            <w:r w:rsidRPr="004B273D">
              <w:rPr>
                <w:lang w:val="en-US"/>
              </w:rPr>
              <w:t>Aboriginal Community Controlled Health Service</w:t>
            </w:r>
          </w:p>
        </w:tc>
      </w:tr>
      <w:tr w:rsidR="41BE6589" w14:paraId="517BC095" w14:textId="77777777" w:rsidTr="41BE6589">
        <w:trPr>
          <w:trHeight w:val="300"/>
        </w:trPr>
        <w:tc>
          <w:tcPr>
            <w:tcW w:w="2685" w:type="dxa"/>
          </w:tcPr>
          <w:p w14:paraId="61BA76FD" w14:textId="1886C4D9" w:rsidR="7A64BBDC" w:rsidRDefault="7A64BBDC" w:rsidP="41BE6589">
            <w:pPr>
              <w:rPr>
                <w:b/>
                <w:bCs/>
                <w:lang w:val="en-US"/>
              </w:rPr>
            </w:pPr>
            <w:r w:rsidRPr="41BE6589">
              <w:rPr>
                <w:b/>
                <w:bCs/>
                <w:lang w:val="en-US"/>
              </w:rPr>
              <w:t xml:space="preserve">Classification: </w:t>
            </w:r>
          </w:p>
        </w:tc>
        <w:tc>
          <w:tcPr>
            <w:tcW w:w="6330" w:type="dxa"/>
          </w:tcPr>
          <w:p w14:paraId="691D6DB4" w14:textId="410B7709" w:rsidR="41BE6589" w:rsidRPr="00364479" w:rsidRDefault="004B273D" w:rsidP="41BE6589">
            <w:pPr>
              <w:rPr>
                <w:lang w:val="en-US"/>
              </w:rPr>
            </w:pPr>
            <w:r w:rsidRPr="004B273D">
              <w:rPr>
                <w:lang w:val="en-US"/>
              </w:rPr>
              <w:t>Administrative Grade 4, Level 1</w:t>
            </w:r>
          </w:p>
        </w:tc>
      </w:tr>
    </w:tbl>
    <w:p w14:paraId="5FE8743D" w14:textId="40596F8B" w:rsidR="6F597769" w:rsidRDefault="6F597769" w:rsidP="41BE6589">
      <w:pPr>
        <w:jc w:val="center"/>
        <w:rPr>
          <w:lang w:val="en-US"/>
        </w:rPr>
      </w:pPr>
      <w:r w:rsidRPr="41BE6589">
        <w:rPr>
          <w:rStyle w:val="Heading2Char"/>
          <w:b/>
          <w:bCs/>
          <w:color w:val="C00000"/>
          <w:sz w:val="24"/>
          <w:szCs w:val="24"/>
          <w:lang w:val="en-US"/>
        </w:rPr>
        <w:t>Organisation Overview</w:t>
      </w:r>
      <w:r w:rsidRPr="41BE6589">
        <w:rPr>
          <w:b/>
          <w:bCs/>
          <w:color w:val="C00000"/>
          <w:lang w:val="en-US"/>
        </w:rPr>
        <w:t xml:space="preserve"> </w:t>
      </w:r>
    </w:p>
    <w:p w14:paraId="2431A4DF" w14:textId="6A61A66F" w:rsidR="5797E508" w:rsidRDefault="5797E508" w:rsidP="41BE6589">
      <w:pPr>
        <w:rPr>
          <w:lang w:val="en-US"/>
        </w:rPr>
      </w:pPr>
      <w:r w:rsidRPr="41BE6589">
        <w:rPr>
          <w:lang w:val="en-US"/>
        </w:rPr>
        <w:t>Yura</w:t>
      </w:r>
      <w:r w:rsidR="4BBC4879" w:rsidRPr="41BE6589">
        <w:rPr>
          <w:lang w:val="en-US"/>
        </w:rPr>
        <w:t xml:space="preserve"> Yungi Medical Services (YYMS) is a proud Aboriginal Community Controlled Health Organisation providing holistic and culturally safe healthcare to the </w:t>
      </w:r>
      <w:r w:rsidR="59E3713D" w:rsidRPr="41BE6589">
        <w:rPr>
          <w:lang w:val="en-US"/>
        </w:rPr>
        <w:t xml:space="preserve">people of Halls Creek and surrounding communities. </w:t>
      </w:r>
    </w:p>
    <w:p w14:paraId="6A9A5C7C" w14:textId="1207493F" w:rsidR="59E3713D" w:rsidRDefault="59E3713D" w:rsidP="41BE6589">
      <w:pPr>
        <w:rPr>
          <w:lang w:val="en-US"/>
        </w:rPr>
      </w:pPr>
      <w:r w:rsidRPr="41BE6589">
        <w:rPr>
          <w:lang w:val="en-US"/>
        </w:rPr>
        <w:t xml:space="preserve">For over 40 years, we have been committed to caring for our people from children and families to Elders through services that recognise the importance </w:t>
      </w:r>
      <w:r w:rsidR="7C86761C" w:rsidRPr="41BE6589">
        <w:rPr>
          <w:lang w:val="en-US"/>
        </w:rPr>
        <w:t xml:space="preserve">of culture, language, </w:t>
      </w:r>
      <w:r w:rsidR="4684ECDC" w:rsidRPr="41BE6589">
        <w:rPr>
          <w:lang w:val="en-US"/>
        </w:rPr>
        <w:t>C</w:t>
      </w:r>
      <w:r w:rsidR="7C86761C" w:rsidRPr="41BE6589">
        <w:rPr>
          <w:lang w:val="en-US"/>
        </w:rPr>
        <w:t xml:space="preserve">ountry and connection. </w:t>
      </w:r>
    </w:p>
    <w:p w14:paraId="7DB81246" w14:textId="039DE103" w:rsidR="54FC9BEC" w:rsidRDefault="54FC9BEC" w:rsidP="41BE6589">
      <w:pPr>
        <w:pStyle w:val="Heading2"/>
        <w:rPr>
          <w:b/>
          <w:bCs/>
          <w:color w:val="AB8F3C"/>
          <w:sz w:val="24"/>
          <w:szCs w:val="24"/>
          <w:lang w:val="en-US"/>
        </w:rPr>
      </w:pPr>
      <w:r w:rsidRPr="41BE6589">
        <w:rPr>
          <w:b/>
          <w:bCs/>
          <w:color w:val="AB8F3C"/>
          <w:sz w:val="24"/>
          <w:szCs w:val="24"/>
          <w:lang w:val="en-US"/>
        </w:rPr>
        <w:t xml:space="preserve">Mission </w:t>
      </w:r>
    </w:p>
    <w:p w14:paraId="4987CAE1" w14:textId="5B7D1709" w:rsidR="7C1E1F7C" w:rsidRDefault="7C1E1F7C" w:rsidP="41BE6589">
      <w:pPr>
        <w:rPr>
          <w:lang w:val="en-US"/>
        </w:rPr>
      </w:pPr>
      <w:r w:rsidRPr="41BE6589">
        <w:rPr>
          <w:lang w:val="en-US"/>
        </w:rPr>
        <w:t>To deliver high-quality, culturally safe, and holistic health and wellbeing services that meet the needs of our people at every stage of life supporting healing, strength, and connection across comm</w:t>
      </w:r>
      <w:r w:rsidR="7912D5D5" w:rsidRPr="41BE6589">
        <w:rPr>
          <w:lang w:val="en-US"/>
        </w:rPr>
        <w:t xml:space="preserve">unity and Country. </w:t>
      </w:r>
    </w:p>
    <w:p w14:paraId="28B92BBB" w14:textId="5B8251ED" w:rsidR="54FC9BEC" w:rsidRDefault="54FC9BEC" w:rsidP="41BE6589">
      <w:pPr>
        <w:pStyle w:val="Heading2"/>
        <w:rPr>
          <w:b/>
          <w:bCs/>
          <w:color w:val="AB8F3C"/>
          <w:sz w:val="24"/>
          <w:szCs w:val="24"/>
          <w:lang w:val="en-US"/>
        </w:rPr>
      </w:pPr>
      <w:r w:rsidRPr="41BE6589">
        <w:rPr>
          <w:b/>
          <w:bCs/>
          <w:color w:val="AB8F3C"/>
          <w:sz w:val="24"/>
          <w:szCs w:val="24"/>
          <w:lang w:val="en-US"/>
        </w:rPr>
        <w:t xml:space="preserve">Vision </w:t>
      </w:r>
    </w:p>
    <w:p w14:paraId="0C3C39CA" w14:textId="67692660" w:rsidR="212E9491" w:rsidRDefault="212E9491" w:rsidP="41BE6589">
      <w:pPr>
        <w:rPr>
          <w:lang w:val="en-US"/>
        </w:rPr>
      </w:pPr>
      <w:r w:rsidRPr="55FB03B7">
        <w:rPr>
          <w:lang w:val="en-US"/>
        </w:rPr>
        <w:t xml:space="preserve">Strong, healthy people and communities, grounded in culture and supported through holistic care. </w:t>
      </w:r>
    </w:p>
    <w:p w14:paraId="4B98D692" w14:textId="70C4C2F9" w:rsidR="54FC9BEC" w:rsidRDefault="54FC9BEC" w:rsidP="41BE6589">
      <w:pPr>
        <w:pStyle w:val="Heading2"/>
        <w:rPr>
          <w:b/>
          <w:bCs/>
          <w:color w:val="AB8F3C"/>
          <w:sz w:val="24"/>
          <w:szCs w:val="24"/>
          <w:lang w:val="en-US"/>
        </w:rPr>
      </w:pPr>
      <w:r w:rsidRPr="41BE6589">
        <w:rPr>
          <w:b/>
          <w:bCs/>
          <w:color w:val="AB8F3C"/>
          <w:sz w:val="24"/>
          <w:szCs w:val="24"/>
          <w:lang w:val="en-US"/>
        </w:rPr>
        <w:t xml:space="preserve">Values </w:t>
      </w:r>
    </w:p>
    <w:tbl>
      <w:tblPr>
        <w:tblStyle w:val="TableGrid"/>
        <w:tblW w:w="10191" w:type="dxa"/>
        <w:tblInd w:w="-605" w:type="dxa"/>
        <w:tblBorders>
          <w:top w:val="single" w:sz="12" w:space="0" w:color="AB8F3C"/>
          <w:left w:val="single" w:sz="12" w:space="0" w:color="AB8F3C"/>
          <w:bottom w:val="single" w:sz="12" w:space="0" w:color="AB8F3C"/>
          <w:right w:val="single" w:sz="12" w:space="0" w:color="AB8F3C"/>
          <w:insideH w:val="single" w:sz="12" w:space="0" w:color="AB8F3C"/>
          <w:insideV w:val="single" w:sz="12" w:space="0" w:color="AB8F3C"/>
        </w:tblBorders>
        <w:tblLook w:val="06A0" w:firstRow="1" w:lastRow="0" w:firstColumn="1" w:lastColumn="0" w:noHBand="1" w:noVBand="1"/>
      </w:tblPr>
      <w:tblGrid>
        <w:gridCol w:w="2576"/>
        <w:gridCol w:w="7615"/>
      </w:tblGrid>
      <w:tr w:rsidR="41BE6589" w14:paraId="6450E0EB" w14:textId="77777777" w:rsidTr="00C5186F">
        <w:trPr>
          <w:trHeight w:val="300"/>
        </w:trPr>
        <w:tc>
          <w:tcPr>
            <w:tcW w:w="2576" w:type="dxa"/>
          </w:tcPr>
          <w:p w14:paraId="05D321E3" w14:textId="0C71C349" w:rsidR="0CF2E48B" w:rsidRDefault="0CF2E48B" w:rsidP="41BE6589">
            <w:pPr>
              <w:rPr>
                <w:b/>
                <w:bCs/>
                <w:lang w:val="en-US"/>
              </w:rPr>
            </w:pPr>
            <w:r w:rsidRPr="41BE6589">
              <w:rPr>
                <w:b/>
                <w:bCs/>
                <w:lang w:val="en-US"/>
              </w:rPr>
              <w:t xml:space="preserve">Our Values </w:t>
            </w:r>
          </w:p>
        </w:tc>
        <w:tc>
          <w:tcPr>
            <w:tcW w:w="7615" w:type="dxa"/>
          </w:tcPr>
          <w:p w14:paraId="0238259D" w14:textId="55695CA7" w:rsidR="0CF2E48B" w:rsidRDefault="0CF2E48B" w:rsidP="41BE6589">
            <w:pPr>
              <w:rPr>
                <w:b/>
                <w:bCs/>
                <w:lang w:val="en-US"/>
              </w:rPr>
            </w:pPr>
            <w:r w:rsidRPr="41BE6589">
              <w:rPr>
                <w:b/>
                <w:bCs/>
                <w:lang w:val="en-US"/>
              </w:rPr>
              <w:t>What it Means to Us</w:t>
            </w:r>
          </w:p>
        </w:tc>
      </w:tr>
      <w:tr w:rsidR="41BE6589" w14:paraId="5834058D" w14:textId="77777777" w:rsidTr="00C5186F">
        <w:trPr>
          <w:trHeight w:val="300"/>
        </w:trPr>
        <w:tc>
          <w:tcPr>
            <w:tcW w:w="2576" w:type="dxa"/>
          </w:tcPr>
          <w:p w14:paraId="4BBA3876" w14:textId="590ACBC9" w:rsidR="0CF2E48B" w:rsidRDefault="0CF2E48B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 xml:space="preserve">Quality Care </w:t>
            </w:r>
          </w:p>
        </w:tc>
        <w:tc>
          <w:tcPr>
            <w:tcW w:w="7615" w:type="dxa"/>
          </w:tcPr>
          <w:p w14:paraId="72602087" w14:textId="496746DB" w:rsidR="280B42E0" w:rsidRDefault="280B42E0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>We deliver safe, high quality, culturally responsive care in everything we do.</w:t>
            </w:r>
          </w:p>
        </w:tc>
      </w:tr>
      <w:tr w:rsidR="41BE6589" w14:paraId="6ACB4FAD" w14:textId="77777777" w:rsidTr="00C5186F">
        <w:trPr>
          <w:trHeight w:val="300"/>
        </w:trPr>
        <w:tc>
          <w:tcPr>
            <w:tcW w:w="2576" w:type="dxa"/>
          </w:tcPr>
          <w:p w14:paraId="4F8E62ED" w14:textId="1DD2A30D" w:rsidR="0CF2E48B" w:rsidRDefault="0CF2E48B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 xml:space="preserve">Holistic Wellbeing </w:t>
            </w:r>
          </w:p>
        </w:tc>
        <w:tc>
          <w:tcPr>
            <w:tcW w:w="7615" w:type="dxa"/>
          </w:tcPr>
          <w:p w14:paraId="34DCC412" w14:textId="34924E21" w:rsidR="69727B9C" w:rsidRDefault="69727B9C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>We support physical, social, emotional, and spiritual health.</w:t>
            </w:r>
          </w:p>
        </w:tc>
      </w:tr>
      <w:tr w:rsidR="41BE6589" w14:paraId="3F4F6D1B" w14:textId="77777777" w:rsidTr="00C5186F">
        <w:trPr>
          <w:trHeight w:val="300"/>
        </w:trPr>
        <w:tc>
          <w:tcPr>
            <w:tcW w:w="2576" w:type="dxa"/>
          </w:tcPr>
          <w:p w14:paraId="788CEB07" w14:textId="56D74EF7" w:rsidR="0CF2E48B" w:rsidRDefault="0CF2E48B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 xml:space="preserve">Respect and Self Determination </w:t>
            </w:r>
          </w:p>
        </w:tc>
        <w:tc>
          <w:tcPr>
            <w:tcW w:w="7615" w:type="dxa"/>
          </w:tcPr>
          <w:p w14:paraId="7244747C" w14:textId="423B201B" w:rsidR="2AA9124F" w:rsidRDefault="2AA9124F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>We listen, partner and support community led dec</w:t>
            </w:r>
            <w:r w:rsidR="7AA55FB8" w:rsidRPr="41BE6589">
              <w:rPr>
                <w:lang w:val="en-US"/>
              </w:rPr>
              <w:t>ision making.</w:t>
            </w:r>
          </w:p>
        </w:tc>
      </w:tr>
      <w:tr w:rsidR="41BE6589" w14:paraId="1CA03193" w14:textId="77777777" w:rsidTr="00C5186F">
        <w:trPr>
          <w:trHeight w:val="300"/>
        </w:trPr>
        <w:tc>
          <w:tcPr>
            <w:tcW w:w="2576" w:type="dxa"/>
          </w:tcPr>
          <w:p w14:paraId="24C0595C" w14:textId="74EB23C6" w:rsidR="0CF2E48B" w:rsidRDefault="0CF2E48B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 xml:space="preserve">Teamwork </w:t>
            </w:r>
          </w:p>
        </w:tc>
        <w:tc>
          <w:tcPr>
            <w:tcW w:w="7615" w:type="dxa"/>
          </w:tcPr>
          <w:p w14:paraId="17CC4983" w14:textId="371A2AAE" w:rsidR="5EF70E7B" w:rsidRDefault="5EF70E7B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>We work collaboratively, support each other and our communi</w:t>
            </w:r>
            <w:r w:rsidR="1D721AD2" w:rsidRPr="41BE6589">
              <w:rPr>
                <w:lang w:val="en-US"/>
              </w:rPr>
              <w:t xml:space="preserve">ties </w:t>
            </w:r>
            <w:r w:rsidRPr="41BE6589">
              <w:rPr>
                <w:lang w:val="en-US"/>
              </w:rPr>
              <w:t xml:space="preserve">to achieve shared goals. </w:t>
            </w:r>
          </w:p>
        </w:tc>
      </w:tr>
      <w:tr w:rsidR="41BE6589" w14:paraId="69441295" w14:textId="77777777" w:rsidTr="00C5186F">
        <w:trPr>
          <w:trHeight w:val="300"/>
        </w:trPr>
        <w:tc>
          <w:tcPr>
            <w:tcW w:w="2576" w:type="dxa"/>
          </w:tcPr>
          <w:p w14:paraId="702B5B86" w14:textId="308AD391" w:rsidR="0CF2E48B" w:rsidRDefault="0CF2E48B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 xml:space="preserve">Integrity </w:t>
            </w:r>
          </w:p>
        </w:tc>
        <w:tc>
          <w:tcPr>
            <w:tcW w:w="7615" w:type="dxa"/>
          </w:tcPr>
          <w:p w14:paraId="5BF38D78" w14:textId="48123411" w:rsidR="0917DF7A" w:rsidRDefault="0917DF7A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>We are reliable and act with honesty, transparency and accountability in all that we do.</w:t>
            </w:r>
          </w:p>
        </w:tc>
      </w:tr>
      <w:tr w:rsidR="41BE6589" w14:paraId="41DF4668" w14:textId="77777777" w:rsidTr="00C5186F">
        <w:trPr>
          <w:trHeight w:val="300"/>
        </w:trPr>
        <w:tc>
          <w:tcPr>
            <w:tcW w:w="2576" w:type="dxa"/>
          </w:tcPr>
          <w:p w14:paraId="455E0DDD" w14:textId="69FF3326" w:rsidR="0CF2E48B" w:rsidRDefault="0CF2E48B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 xml:space="preserve">Learning and Growth </w:t>
            </w:r>
          </w:p>
        </w:tc>
        <w:tc>
          <w:tcPr>
            <w:tcW w:w="7615" w:type="dxa"/>
          </w:tcPr>
          <w:p w14:paraId="3A146F0E" w14:textId="5281C901" w:rsidR="2432F64C" w:rsidRDefault="2432F64C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 xml:space="preserve">We encourage continuous learning, personal development, and organisational improvement. </w:t>
            </w:r>
          </w:p>
        </w:tc>
      </w:tr>
      <w:tr w:rsidR="41BE6589" w14:paraId="3575003C" w14:textId="77777777" w:rsidTr="00C5186F">
        <w:trPr>
          <w:trHeight w:val="300"/>
        </w:trPr>
        <w:tc>
          <w:tcPr>
            <w:tcW w:w="2576" w:type="dxa"/>
          </w:tcPr>
          <w:p w14:paraId="2C297E1D" w14:textId="2FAB3201" w:rsidR="0CF2E48B" w:rsidRDefault="0CF2E48B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 xml:space="preserve">Community Voice </w:t>
            </w:r>
          </w:p>
        </w:tc>
        <w:tc>
          <w:tcPr>
            <w:tcW w:w="7615" w:type="dxa"/>
          </w:tcPr>
          <w:p w14:paraId="6487ADE5" w14:textId="09AEFBE8" w:rsidR="67972BE9" w:rsidRDefault="67972BE9" w:rsidP="41BE6589">
            <w:pPr>
              <w:rPr>
                <w:lang w:val="en-US"/>
              </w:rPr>
            </w:pPr>
            <w:r w:rsidRPr="41BE6589">
              <w:rPr>
                <w:lang w:val="en-US"/>
              </w:rPr>
              <w:t xml:space="preserve">We listen to our community and shape our services around their needs. </w:t>
            </w:r>
          </w:p>
        </w:tc>
      </w:tr>
    </w:tbl>
    <w:p w14:paraId="6FBFC051" w14:textId="34A3090D" w:rsidR="41BE6589" w:rsidRDefault="41BE6589" w:rsidP="41BE6589">
      <w:pPr>
        <w:pStyle w:val="Heading2"/>
        <w:rPr>
          <w:b/>
          <w:bCs/>
          <w:color w:val="C00000"/>
          <w:sz w:val="24"/>
          <w:szCs w:val="24"/>
          <w:lang w:val="en-US"/>
        </w:rPr>
      </w:pPr>
    </w:p>
    <w:p w14:paraId="1F2D70CF" w14:textId="5ECB5F34" w:rsidR="41BE6589" w:rsidRDefault="41BE6589" w:rsidP="41BE6589">
      <w:pPr>
        <w:pStyle w:val="Heading2"/>
        <w:rPr>
          <w:b/>
          <w:bCs/>
          <w:color w:val="C00000"/>
          <w:sz w:val="24"/>
          <w:szCs w:val="24"/>
          <w:lang w:val="en-US"/>
        </w:rPr>
      </w:pPr>
    </w:p>
    <w:p w14:paraId="024B28D9" w14:textId="48256674" w:rsidR="41BE6589" w:rsidRDefault="41BE6589" w:rsidP="41BE6589">
      <w:pPr>
        <w:pStyle w:val="Heading2"/>
        <w:rPr>
          <w:b/>
          <w:bCs/>
          <w:color w:val="C00000"/>
          <w:sz w:val="24"/>
          <w:szCs w:val="24"/>
          <w:lang w:val="en-US"/>
        </w:rPr>
      </w:pPr>
    </w:p>
    <w:p w14:paraId="255D8C77" w14:textId="05EE3D35" w:rsidR="54FC9BEC" w:rsidRDefault="54FC9BEC" w:rsidP="41BE6589">
      <w:pPr>
        <w:pStyle w:val="Heading2"/>
        <w:rPr>
          <w:b/>
          <w:bCs/>
          <w:color w:val="C00000"/>
          <w:sz w:val="24"/>
          <w:szCs w:val="24"/>
          <w:lang w:val="en-US"/>
        </w:rPr>
      </w:pPr>
      <w:r w:rsidRPr="41BE6589">
        <w:rPr>
          <w:b/>
          <w:bCs/>
          <w:color w:val="C00000"/>
          <w:sz w:val="24"/>
          <w:szCs w:val="24"/>
          <w:lang w:val="en-US"/>
        </w:rPr>
        <w:t xml:space="preserve">Position Summary </w:t>
      </w:r>
    </w:p>
    <w:p w14:paraId="66B0858B" w14:textId="77777777" w:rsidR="009F76CD" w:rsidRDefault="009F76CD" w:rsidP="009F76CD">
      <w:pPr>
        <w:jc w:val="both"/>
      </w:pPr>
      <w:r>
        <w:t>The HR Officer – Recruitment &amp; Compliance provides operational human resources support to the HR Manager, focusing on recruitment, compliance, documentation, and reporting. The role ensures efficient, compliant, and culturally safe HR practices across the organisation.</w:t>
      </w:r>
    </w:p>
    <w:p w14:paraId="07A32805" w14:textId="29B6D573" w:rsidR="54FC9BEC" w:rsidRDefault="54FC9BEC" w:rsidP="41BE6589">
      <w:pPr>
        <w:pStyle w:val="Heading2"/>
        <w:rPr>
          <w:b/>
          <w:bCs/>
          <w:color w:val="AB8F3C"/>
          <w:sz w:val="24"/>
          <w:szCs w:val="24"/>
          <w:lang w:val="en-US"/>
        </w:rPr>
      </w:pPr>
      <w:r w:rsidRPr="41BE6589">
        <w:rPr>
          <w:b/>
          <w:bCs/>
          <w:color w:val="AB8F3C"/>
          <w:sz w:val="24"/>
          <w:szCs w:val="24"/>
          <w:lang w:val="en-US"/>
        </w:rPr>
        <w:t xml:space="preserve">Key Responsibilities </w:t>
      </w:r>
    </w:p>
    <w:p w14:paraId="2E0402EB" w14:textId="231B094E" w:rsidR="41BE6589" w:rsidRDefault="00216BDF" w:rsidP="41BE6589">
      <w:pPr>
        <w:rPr>
          <w:lang w:val="en-US"/>
        </w:rPr>
      </w:pPr>
      <w:r>
        <w:rPr>
          <w:lang w:val="en-US"/>
        </w:rPr>
        <w:t>Human Resources</w:t>
      </w:r>
    </w:p>
    <w:p w14:paraId="4E49C671" w14:textId="45378E9D" w:rsidR="00D23CC0" w:rsidRDefault="00D23CC0" w:rsidP="00D23CC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Assist with end-to-end recruitment and selection processes for all YYMS and YYMN roles, including </w:t>
      </w:r>
      <w:r w:rsidR="000A75A0">
        <w:rPr>
          <w:lang w:val="en-US"/>
        </w:rPr>
        <w:t>advertising, screening, interview coordination, reference checks, and documentation.</w:t>
      </w:r>
    </w:p>
    <w:p w14:paraId="2B3C6B02" w14:textId="3A85CC15" w:rsidR="000A75A0" w:rsidRDefault="000A75A0" w:rsidP="00D23CC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Prepare employment contracts, variations letters, performance review documentation, and HR reports as directed. </w:t>
      </w:r>
    </w:p>
    <w:p w14:paraId="3E15A068" w14:textId="71AAED5E" w:rsidR="000A75A0" w:rsidRDefault="000A75A0" w:rsidP="00D23CC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Maintain accurate </w:t>
      </w:r>
      <w:r w:rsidR="00307789">
        <w:rPr>
          <w:lang w:val="en-US"/>
        </w:rPr>
        <w:t>HR records in both digital and physical formats,</w:t>
      </w:r>
      <w:r w:rsidR="00DE5E5A">
        <w:rPr>
          <w:lang w:val="en-US"/>
        </w:rPr>
        <w:t xml:space="preserve"> ensuring compliance with </w:t>
      </w:r>
      <w:r w:rsidR="00880CE7">
        <w:rPr>
          <w:lang w:val="en-US"/>
        </w:rPr>
        <w:t>organizational</w:t>
      </w:r>
      <w:r w:rsidR="00DE5E5A">
        <w:rPr>
          <w:lang w:val="en-US"/>
        </w:rPr>
        <w:t xml:space="preserve"> </w:t>
      </w:r>
      <w:r w:rsidR="0092649A">
        <w:rPr>
          <w:lang w:val="en-US"/>
        </w:rPr>
        <w:t xml:space="preserve">policies and legislative requirements. </w:t>
      </w:r>
    </w:p>
    <w:p w14:paraId="71FD4454" w14:textId="41929B33" w:rsidR="0092649A" w:rsidRDefault="0092649A" w:rsidP="00D23CC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Ensure all positions have an up-to-date Job Description Form (JDF)</w:t>
      </w:r>
      <w:r w:rsidR="00F43FEC">
        <w:rPr>
          <w:lang w:val="en-US"/>
        </w:rPr>
        <w:t xml:space="preserve"> uploaded to Employment Hero and LOGIQC.</w:t>
      </w:r>
    </w:p>
    <w:p w14:paraId="56A68508" w14:textId="7DB092AD" w:rsidR="00F43FEC" w:rsidRDefault="00F43FEC" w:rsidP="00D23CC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Support administration of the HRIS (Employment Hero), including troubleshooting, updating employee data, </w:t>
      </w:r>
      <w:r w:rsidR="00E93C43">
        <w:rPr>
          <w:lang w:val="en-US"/>
        </w:rPr>
        <w:t xml:space="preserve">and supporting </w:t>
      </w:r>
      <w:r w:rsidR="00F20F20">
        <w:rPr>
          <w:lang w:val="en-US"/>
        </w:rPr>
        <w:t xml:space="preserve">staff </w:t>
      </w:r>
      <w:r w:rsidR="00FC5892">
        <w:rPr>
          <w:lang w:val="en-US"/>
        </w:rPr>
        <w:t xml:space="preserve">training and onboarding to the system. </w:t>
      </w:r>
    </w:p>
    <w:p w14:paraId="36973906" w14:textId="7CDFADAE" w:rsidR="00FC5892" w:rsidRDefault="00FC5892" w:rsidP="00D23CC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Monitor staff leave balances, training completion</w:t>
      </w:r>
      <w:r w:rsidR="00B251B4">
        <w:rPr>
          <w:lang w:val="en-US"/>
        </w:rPr>
        <w:t>, and compliance requirements; maintain the staff training register and provide regular updates to the CEO and Senior Management Team (SMT).</w:t>
      </w:r>
    </w:p>
    <w:p w14:paraId="12005CC1" w14:textId="01E0C97A" w:rsidR="002562CF" w:rsidRDefault="00A06FBD" w:rsidP="00A06FBD">
      <w:pPr>
        <w:rPr>
          <w:lang w:val="en-US"/>
        </w:rPr>
      </w:pPr>
      <w:r>
        <w:rPr>
          <w:lang w:val="en-US"/>
        </w:rPr>
        <w:t xml:space="preserve">Induction &amp; Orientation </w:t>
      </w:r>
    </w:p>
    <w:p w14:paraId="70EB024D" w14:textId="3BBBA8F2" w:rsidR="00A06FBD" w:rsidRDefault="00A06FBD" w:rsidP="00A06FBD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Coordinate staff induction and onboarding activities, ensuring new employees receive a smooth and culturally safe transition into the </w:t>
      </w:r>
      <w:r w:rsidR="00880CE7">
        <w:rPr>
          <w:lang w:val="en-US"/>
        </w:rPr>
        <w:t>organization</w:t>
      </w:r>
      <w:r w:rsidR="006C07CA">
        <w:rPr>
          <w:lang w:val="en-US"/>
        </w:rPr>
        <w:t xml:space="preserve">. </w:t>
      </w:r>
    </w:p>
    <w:p w14:paraId="0C6793E5" w14:textId="14CDCEE8" w:rsidR="006C07CA" w:rsidRDefault="006C07CA" w:rsidP="00A06FBD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Schedule and track mandatory and non-mandatory training for all staff. </w:t>
      </w:r>
    </w:p>
    <w:p w14:paraId="16B51076" w14:textId="3E9DA6FC" w:rsidR="00364479" w:rsidRPr="00880CE7" w:rsidRDefault="006C07CA" w:rsidP="00364479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Maintain training registers, compliance records, and document version control.</w:t>
      </w:r>
    </w:p>
    <w:p w14:paraId="1BF010F1" w14:textId="2A952F40" w:rsidR="54FC9BEC" w:rsidRDefault="54FC9BEC" w:rsidP="41BE6589">
      <w:pPr>
        <w:pStyle w:val="Heading2"/>
        <w:rPr>
          <w:b/>
          <w:bCs/>
          <w:color w:val="AB8F3C"/>
          <w:sz w:val="24"/>
          <w:szCs w:val="24"/>
          <w:lang w:val="en-US"/>
        </w:rPr>
      </w:pPr>
      <w:r w:rsidRPr="41BE6589">
        <w:rPr>
          <w:b/>
          <w:bCs/>
          <w:color w:val="AB8F3C"/>
          <w:sz w:val="24"/>
          <w:szCs w:val="24"/>
          <w:lang w:val="en-US"/>
        </w:rPr>
        <w:t xml:space="preserve">Selection Criteria </w:t>
      </w:r>
    </w:p>
    <w:p w14:paraId="041E8840" w14:textId="19D7A77B" w:rsidR="21EBD570" w:rsidRDefault="21EBD570" w:rsidP="41BE6589">
      <w:pPr>
        <w:rPr>
          <w:b/>
          <w:bCs/>
          <w:color w:val="000000" w:themeColor="text1"/>
          <w:lang w:val="en-US"/>
        </w:rPr>
      </w:pPr>
      <w:r w:rsidRPr="41BE6589">
        <w:rPr>
          <w:b/>
          <w:bCs/>
          <w:color w:val="000000" w:themeColor="text1"/>
          <w:lang w:val="en-US"/>
        </w:rPr>
        <w:t>Essential:</w:t>
      </w:r>
    </w:p>
    <w:p w14:paraId="68E0F27D" w14:textId="4330E098" w:rsidR="00CC3238" w:rsidRDefault="00E56501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Certificate in Business, Human Resources, Communications, or related disciplines </w:t>
      </w:r>
      <w:r w:rsidR="00CC3238">
        <w:rPr>
          <w:color w:val="000000" w:themeColor="text1"/>
          <w:lang w:val="en-US"/>
        </w:rPr>
        <w:t>(or equivalent relevant experience).</w:t>
      </w:r>
    </w:p>
    <w:p w14:paraId="39AEB6B7" w14:textId="3A77ACD4" w:rsidR="00CC3238" w:rsidRDefault="00CC3238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Sound, practical </w:t>
      </w:r>
      <w:r w:rsidR="001778DE">
        <w:rPr>
          <w:color w:val="000000" w:themeColor="text1"/>
          <w:lang w:val="en-US"/>
        </w:rPr>
        <w:t>understanding of HR operations, with working knowledge of current employment legislation and industrial instruments.</w:t>
      </w:r>
    </w:p>
    <w:p w14:paraId="1C2E141D" w14:textId="14A109BC" w:rsidR="00880CE7" w:rsidRDefault="00880CE7" w:rsidP="00880CE7">
      <w:pPr>
        <w:rPr>
          <w:color w:val="000000" w:themeColor="text1"/>
          <w:lang w:val="en-US"/>
        </w:rPr>
      </w:pPr>
    </w:p>
    <w:p w14:paraId="00FF2B4C" w14:textId="582CA659" w:rsidR="00880CE7" w:rsidRDefault="00880CE7" w:rsidP="00880CE7">
      <w:pPr>
        <w:rPr>
          <w:color w:val="000000" w:themeColor="text1"/>
          <w:lang w:val="en-US"/>
        </w:rPr>
      </w:pPr>
    </w:p>
    <w:p w14:paraId="43F696D3" w14:textId="77777777" w:rsidR="00880CE7" w:rsidRPr="00880CE7" w:rsidRDefault="00880CE7" w:rsidP="00880CE7">
      <w:pPr>
        <w:rPr>
          <w:color w:val="000000" w:themeColor="text1"/>
          <w:lang w:val="en-US"/>
        </w:rPr>
      </w:pPr>
    </w:p>
    <w:p w14:paraId="2DB0CE12" w14:textId="2EE3AEF1" w:rsidR="001778DE" w:rsidRDefault="001778DE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Demonstrated ability to interpret </w:t>
      </w:r>
      <w:r w:rsidR="00970682">
        <w:rPr>
          <w:color w:val="000000" w:themeColor="text1"/>
          <w:lang w:val="en-US"/>
        </w:rPr>
        <w:t xml:space="preserve">and apply </w:t>
      </w:r>
      <w:r w:rsidR="00880CE7">
        <w:rPr>
          <w:color w:val="000000" w:themeColor="text1"/>
          <w:lang w:val="en-US"/>
        </w:rPr>
        <w:t xml:space="preserve">Fair Work </w:t>
      </w:r>
      <w:r w:rsidR="00970682">
        <w:rPr>
          <w:color w:val="000000" w:themeColor="text1"/>
          <w:lang w:val="en-US"/>
        </w:rPr>
        <w:t xml:space="preserve">legislation, regulations, Award/Agreements, and </w:t>
      </w:r>
      <w:r w:rsidR="00880CE7">
        <w:rPr>
          <w:color w:val="000000" w:themeColor="text1"/>
          <w:lang w:val="en-US"/>
        </w:rPr>
        <w:t>organizational</w:t>
      </w:r>
      <w:r w:rsidR="00970682">
        <w:rPr>
          <w:color w:val="000000" w:themeColor="text1"/>
          <w:lang w:val="en-US"/>
        </w:rPr>
        <w:t xml:space="preserve"> policy.</w:t>
      </w:r>
    </w:p>
    <w:p w14:paraId="284A2429" w14:textId="19FCF08C" w:rsidR="00996E31" w:rsidRDefault="00996E31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Strong stakeholder engagement and customer service skills, with the ability to build trust</w:t>
      </w:r>
      <w:r w:rsidR="006F32C8">
        <w:rPr>
          <w:color w:val="000000" w:themeColor="text1"/>
          <w:lang w:val="en-US"/>
        </w:rPr>
        <w:t xml:space="preserve">, respond to diverse needs, and manage competing priorities. </w:t>
      </w:r>
    </w:p>
    <w:p w14:paraId="2E6D72D3" w14:textId="3E3D26E9" w:rsidR="006F32C8" w:rsidRDefault="006F32C8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Effective </w:t>
      </w:r>
      <w:r w:rsidR="00466D00">
        <w:rPr>
          <w:color w:val="000000" w:themeColor="text1"/>
          <w:lang w:val="en-US"/>
        </w:rPr>
        <w:t>interpersonal skills, including conflict resolution, negotiation, and the ability to handle sen</w:t>
      </w:r>
      <w:r w:rsidR="005A1CB1">
        <w:rPr>
          <w:color w:val="000000" w:themeColor="text1"/>
          <w:lang w:val="en-US"/>
        </w:rPr>
        <w:t>sitive or confidential matter</w:t>
      </w:r>
      <w:r w:rsidR="00333AF4">
        <w:rPr>
          <w:color w:val="000000" w:themeColor="text1"/>
          <w:lang w:val="en-US"/>
        </w:rPr>
        <w:t>s</w:t>
      </w:r>
      <w:r w:rsidR="005A1CB1">
        <w:rPr>
          <w:color w:val="000000" w:themeColor="text1"/>
          <w:lang w:val="en-US"/>
        </w:rPr>
        <w:t xml:space="preserve"> discreetly. </w:t>
      </w:r>
    </w:p>
    <w:p w14:paraId="563F45FE" w14:textId="41C4511A" w:rsidR="005A1CB1" w:rsidRDefault="005A1CB1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Strong time management, attention </w:t>
      </w:r>
      <w:r w:rsidR="00333AF4">
        <w:rPr>
          <w:color w:val="000000" w:themeColor="text1"/>
          <w:lang w:val="en-US"/>
        </w:rPr>
        <w:t xml:space="preserve">to detail, analytical ability, and report-writing skills. </w:t>
      </w:r>
    </w:p>
    <w:p w14:paraId="6E2741CF" w14:textId="36D7D3D3" w:rsidR="00333AF4" w:rsidRDefault="00333AF4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Confidence </w:t>
      </w:r>
      <w:r w:rsidR="000B0947">
        <w:rPr>
          <w:color w:val="000000" w:themeColor="text1"/>
          <w:lang w:val="en-US"/>
        </w:rPr>
        <w:t xml:space="preserve">using HRIS platforms (particularly Employment Hero) and Microsoft 365, with the ability to support and train </w:t>
      </w:r>
      <w:r w:rsidR="009069BA">
        <w:rPr>
          <w:color w:val="000000" w:themeColor="text1"/>
          <w:lang w:val="en-US"/>
        </w:rPr>
        <w:t xml:space="preserve">others in new systems and processes. </w:t>
      </w:r>
    </w:p>
    <w:p w14:paraId="633CA585" w14:textId="2375D38E" w:rsidR="009069BA" w:rsidRDefault="009069BA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Commitment to culturally </w:t>
      </w:r>
      <w:r w:rsidR="00C01456">
        <w:rPr>
          <w:color w:val="000000" w:themeColor="text1"/>
          <w:lang w:val="en-US"/>
        </w:rPr>
        <w:t xml:space="preserve">safe practice and the ability to work respectfully and effectively with Aboriginal and Torres Strait </w:t>
      </w:r>
      <w:r w:rsidR="00B75FFA">
        <w:rPr>
          <w:color w:val="000000" w:themeColor="text1"/>
          <w:lang w:val="en-US"/>
        </w:rPr>
        <w:t xml:space="preserve">Islander peoples. </w:t>
      </w:r>
    </w:p>
    <w:p w14:paraId="2E959520" w14:textId="77777777" w:rsidR="00C452AB" w:rsidRDefault="00B75FFA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Demonstrated </w:t>
      </w:r>
      <w:proofErr w:type="spellStart"/>
      <w:r>
        <w:rPr>
          <w:color w:val="000000" w:themeColor="text1"/>
          <w:lang w:val="en-US"/>
        </w:rPr>
        <w:t>behavioural</w:t>
      </w:r>
      <w:proofErr w:type="spellEnd"/>
      <w:r>
        <w:rPr>
          <w:color w:val="000000" w:themeColor="text1"/>
          <w:lang w:val="en-US"/>
        </w:rPr>
        <w:t xml:space="preserve"> competencies including initiative</w:t>
      </w:r>
      <w:r w:rsidR="007C335E">
        <w:rPr>
          <w:color w:val="000000" w:themeColor="text1"/>
          <w:lang w:val="en-US"/>
        </w:rPr>
        <w:t>, problem-solving, a positive “can-do” attitu</w:t>
      </w:r>
      <w:r w:rsidR="00C452AB">
        <w:rPr>
          <w:color w:val="000000" w:themeColor="text1"/>
          <w:lang w:val="en-US"/>
        </w:rPr>
        <w:t>d</w:t>
      </w:r>
      <w:r w:rsidR="007C335E">
        <w:rPr>
          <w:color w:val="000000" w:themeColor="text1"/>
          <w:lang w:val="en-US"/>
        </w:rPr>
        <w:t>e, flexibility</w:t>
      </w:r>
      <w:r w:rsidR="00C452AB">
        <w:rPr>
          <w:color w:val="000000" w:themeColor="text1"/>
          <w:lang w:val="en-US"/>
        </w:rPr>
        <w:t xml:space="preserve">, and resilience. </w:t>
      </w:r>
    </w:p>
    <w:p w14:paraId="2156F154" w14:textId="77777777" w:rsidR="00364479" w:rsidRDefault="00C452AB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Current “C”</w:t>
      </w:r>
      <w:r w:rsidR="00364479">
        <w:rPr>
          <w:color w:val="000000" w:themeColor="text1"/>
          <w:lang w:val="en-US"/>
        </w:rPr>
        <w:t xml:space="preserve"> Dri</w:t>
      </w:r>
      <w:r>
        <w:rPr>
          <w:color w:val="000000" w:themeColor="text1"/>
          <w:lang w:val="en-US"/>
        </w:rPr>
        <w:t xml:space="preserve">ver’s </w:t>
      </w:r>
      <w:proofErr w:type="spellStart"/>
      <w:r>
        <w:rPr>
          <w:color w:val="000000" w:themeColor="text1"/>
          <w:lang w:val="en-US"/>
        </w:rPr>
        <w:t>Licence</w:t>
      </w:r>
      <w:proofErr w:type="spellEnd"/>
    </w:p>
    <w:p w14:paraId="43A27519" w14:textId="50FA508E" w:rsidR="00B75FFA" w:rsidRDefault="00364479" w:rsidP="00CC3238">
      <w:pPr>
        <w:pStyle w:val="ListParagraph"/>
        <w:numPr>
          <w:ilvl w:val="0"/>
          <w:numId w:val="1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Current National Police Clearance (or ability to obtain) </w:t>
      </w:r>
      <w:r w:rsidR="00C452AB">
        <w:rPr>
          <w:color w:val="000000" w:themeColor="text1"/>
          <w:lang w:val="en-US"/>
        </w:rPr>
        <w:t xml:space="preserve"> </w:t>
      </w:r>
      <w:r w:rsidR="007C335E">
        <w:rPr>
          <w:color w:val="000000" w:themeColor="text1"/>
          <w:lang w:val="en-US"/>
        </w:rPr>
        <w:t xml:space="preserve"> </w:t>
      </w:r>
    </w:p>
    <w:p w14:paraId="1FB31DB1" w14:textId="77777777" w:rsidR="00364479" w:rsidRDefault="00364479" w:rsidP="00364479">
      <w:pPr>
        <w:rPr>
          <w:color w:val="000000" w:themeColor="text1"/>
          <w:lang w:val="en-US"/>
        </w:rPr>
      </w:pPr>
    </w:p>
    <w:p w14:paraId="3D514200" w14:textId="67961A8F" w:rsidR="21EBD570" w:rsidRDefault="21EBD570" w:rsidP="41BE6589">
      <w:pPr>
        <w:rPr>
          <w:b/>
          <w:bCs/>
          <w:color w:val="000000" w:themeColor="text1"/>
          <w:lang w:val="en-US"/>
        </w:rPr>
      </w:pPr>
      <w:r w:rsidRPr="55FB03B7">
        <w:rPr>
          <w:b/>
          <w:bCs/>
          <w:color w:val="000000" w:themeColor="text1"/>
          <w:lang w:val="en-US"/>
        </w:rPr>
        <w:t xml:space="preserve">Desirable: </w:t>
      </w:r>
    </w:p>
    <w:p w14:paraId="406AB0E8" w14:textId="402D103A" w:rsidR="00B04FA8" w:rsidRPr="00E56501" w:rsidRDefault="000C25F2" w:rsidP="00B04FA8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E56501">
        <w:rPr>
          <w:color w:val="000000" w:themeColor="text1"/>
          <w:lang w:val="en-US"/>
        </w:rPr>
        <w:t xml:space="preserve">Experience working in an Aboriginal Community Controlled Health Service (ACCHS) or community </w:t>
      </w:r>
      <w:r w:rsidR="00DD53F6" w:rsidRPr="00E56501">
        <w:rPr>
          <w:color w:val="000000" w:themeColor="text1"/>
          <w:lang w:val="en-US"/>
        </w:rPr>
        <w:t xml:space="preserve">health setting. </w:t>
      </w:r>
    </w:p>
    <w:p w14:paraId="3D6B45E9" w14:textId="202AAB0C" w:rsidR="00DD53F6" w:rsidRPr="00E56501" w:rsidRDefault="00DD53F6" w:rsidP="00B04FA8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E56501">
        <w:rPr>
          <w:color w:val="000000" w:themeColor="text1"/>
          <w:lang w:val="en-US"/>
        </w:rPr>
        <w:t xml:space="preserve">Familiarity with LOGIQC (or similar quality management </w:t>
      </w:r>
      <w:r w:rsidR="00B05D62" w:rsidRPr="00E56501">
        <w:rPr>
          <w:color w:val="000000" w:themeColor="text1"/>
          <w:lang w:val="en-US"/>
        </w:rPr>
        <w:t xml:space="preserve">systems) and with AHPRA credentialing processes. </w:t>
      </w:r>
    </w:p>
    <w:p w14:paraId="71DB71EE" w14:textId="67DC88D0" w:rsidR="00B05D62" w:rsidRPr="00E56501" w:rsidRDefault="00B05D62" w:rsidP="00B04FA8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E56501">
        <w:rPr>
          <w:color w:val="000000" w:themeColor="text1"/>
          <w:lang w:val="en-US"/>
        </w:rPr>
        <w:t>Graphic design and layout skills (e.g., Canva, Adobe Creat</w:t>
      </w:r>
      <w:r w:rsidR="00883501" w:rsidRPr="00E56501">
        <w:rPr>
          <w:color w:val="000000" w:themeColor="text1"/>
          <w:lang w:val="en-US"/>
        </w:rPr>
        <w:t>i</w:t>
      </w:r>
      <w:r w:rsidRPr="00E56501">
        <w:rPr>
          <w:color w:val="000000" w:themeColor="text1"/>
          <w:lang w:val="en-US"/>
        </w:rPr>
        <w:t xml:space="preserve">ve tools) and basic video/photo editing </w:t>
      </w:r>
      <w:r w:rsidR="00883501" w:rsidRPr="00E56501">
        <w:rPr>
          <w:color w:val="000000" w:themeColor="text1"/>
          <w:lang w:val="en-US"/>
        </w:rPr>
        <w:t xml:space="preserve">capability. </w:t>
      </w:r>
    </w:p>
    <w:p w14:paraId="5C8E3EBA" w14:textId="659CA45C" w:rsidR="00883501" w:rsidRPr="00E56501" w:rsidRDefault="00883501" w:rsidP="00B04FA8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E56501">
        <w:rPr>
          <w:color w:val="000000" w:themeColor="text1"/>
          <w:lang w:val="en-US"/>
        </w:rPr>
        <w:t xml:space="preserve">Knowledge of legislation relevant to ACCHS operations, data privacy, and not-for-profit governance. </w:t>
      </w:r>
    </w:p>
    <w:p w14:paraId="365679D7" w14:textId="303196C9" w:rsidR="00883501" w:rsidRPr="00E56501" w:rsidRDefault="00883501" w:rsidP="00B04FA8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E56501">
        <w:rPr>
          <w:color w:val="000000" w:themeColor="text1"/>
          <w:lang w:val="en-US"/>
        </w:rPr>
        <w:t xml:space="preserve">Aboriginal and/or Torres Strait </w:t>
      </w:r>
      <w:r w:rsidR="00E56501" w:rsidRPr="00E56501">
        <w:rPr>
          <w:color w:val="000000" w:themeColor="text1"/>
          <w:lang w:val="en-US"/>
        </w:rPr>
        <w:t xml:space="preserve">Islander people are strongly </w:t>
      </w:r>
      <w:r w:rsidR="00364479" w:rsidRPr="00E56501">
        <w:rPr>
          <w:color w:val="000000" w:themeColor="text1"/>
          <w:lang w:val="en-US"/>
        </w:rPr>
        <w:t>encouraged</w:t>
      </w:r>
      <w:r w:rsidR="00E56501" w:rsidRPr="00E56501">
        <w:rPr>
          <w:color w:val="000000" w:themeColor="text1"/>
          <w:lang w:val="en-US"/>
        </w:rPr>
        <w:t xml:space="preserve"> to apply. </w:t>
      </w:r>
    </w:p>
    <w:p w14:paraId="4A507BD2" w14:textId="77777777" w:rsidR="00880CE7" w:rsidRDefault="00880CE7" w:rsidP="55FB03B7">
      <w:pPr>
        <w:pStyle w:val="Heading2"/>
        <w:rPr>
          <w:b/>
          <w:bCs/>
          <w:color w:val="C00000"/>
          <w:sz w:val="24"/>
          <w:szCs w:val="24"/>
          <w:lang w:val="en-US"/>
        </w:rPr>
      </w:pPr>
    </w:p>
    <w:p w14:paraId="7C71954B" w14:textId="7ECAEF6F" w:rsidR="41BE6589" w:rsidRDefault="15F9218F" w:rsidP="55FB03B7">
      <w:pPr>
        <w:pStyle w:val="Heading2"/>
        <w:rPr>
          <w:b/>
          <w:bCs/>
          <w:color w:val="C00000"/>
          <w:sz w:val="24"/>
          <w:szCs w:val="24"/>
          <w:lang w:val="en-US"/>
        </w:rPr>
      </w:pPr>
      <w:proofErr w:type="spellStart"/>
      <w:r w:rsidRPr="55FB03B7">
        <w:rPr>
          <w:b/>
          <w:bCs/>
          <w:color w:val="C00000"/>
          <w:sz w:val="24"/>
          <w:szCs w:val="24"/>
          <w:lang w:val="en-US"/>
        </w:rPr>
        <w:t>Organisational</w:t>
      </w:r>
      <w:proofErr w:type="spellEnd"/>
    </w:p>
    <w:p w14:paraId="7FA6C3E0" w14:textId="0298BB61" w:rsidR="41BE6589" w:rsidRDefault="3C81395A" w:rsidP="55FB03B7">
      <w:pPr>
        <w:pStyle w:val="ListParagraph"/>
        <w:numPr>
          <w:ilvl w:val="0"/>
          <w:numId w:val="1"/>
        </w:numPr>
        <w:rPr>
          <w:lang w:val="en-US"/>
        </w:rPr>
      </w:pPr>
      <w:r w:rsidRPr="55FB03B7">
        <w:rPr>
          <w:lang w:val="en-US"/>
        </w:rPr>
        <w:t>Promote and implement the philosophy, aim and objectives of YYMS</w:t>
      </w:r>
      <w:r w:rsidR="666E6463" w:rsidRPr="55FB03B7">
        <w:rPr>
          <w:lang w:val="en-US"/>
        </w:rPr>
        <w:t>.</w:t>
      </w:r>
      <w:r w:rsidRPr="55FB03B7">
        <w:rPr>
          <w:lang w:val="en-US"/>
        </w:rPr>
        <w:t xml:space="preserve"> </w:t>
      </w:r>
    </w:p>
    <w:p w14:paraId="0B7FA174" w14:textId="47FB0F45" w:rsidR="3C81395A" w:rsidRDefault="3C81395A" w:rsidP="55FB03B7">
      <w:pPr>
        <w:pStyle w:val="ListParagraph"/>
        <w:numPr>
          <w:ilvl w:val="0"/>
          <w:numId w:val="1"/>
        </w:numPr>
        <w:rPr>
          <w:lang w:val="en-US"/>
        </w:rPr>
      </w:pPr>
      <w:r w:rsidRPr="55FB03B7">
        <w:rPr>
          <w:lang w:val="en-US"/>
        </w:rPr>
        <w:t>Be an active team member and support a service-based work culture showing commitment to the organisation’s strategy, mission</w:t>
      </w:r>
      <w:r w:rsidR="3C7406A5" w:rsidRPr="55FB03B7">
        <w:rPr>
          <w:lang w:val="en-US"/>
        </w:rPr>
        <w:t>, vision and values.</w:t>
      </w:r>
    </w:p>
    <w:p w14:paraId="2EB0838E" w14:textId="5D54CFAD" w:rsidR="64157335" w:rsidRDefault="64157335" w:rsidP="55FB03B7">
      <w:pPr>
        <w:pStyle w:val="ListParagraph"/>
        <w:numPr>
          <w:ilvl w:val="0"/>
          <w:numId w:val="1"/>
        </w:numPr>
        <w:rPr>
          <w:lang w:val="en-US"/>
        </w:rPr>
      </w:pPr>
      <w:r w:rsidRPr="55FB03B7">
        <w:rPr>
          <w:lang w:val="en-US"/>
        </w:rPr>
        <w:t>Ahere to all YYMS Policies and Procedures.</w:t>
      </w:r>
    </w:p>
    <w:p w14:paraId="4361B8CF" w14:textId="2BEA5681" w:rsidR="64157335" w:rsidRDefault="64157335" w:rsidP="55FB03B7">
      <w:pPr>
        <w:pStyle w:val="ListParagraph"/>
        <w:numPr>
          <w:ilvl w:val="0"/>
          <w:numId w:val="1"/>
        </w:numPr>
        <w:rPr>
          <w:lang w:val="en-US"/>
        </w:rPr>
      </w:pPr>
      <w:r w:rsidRPr="55FB03B7">
        <w:rPr>
          <w:lang w:val="en-US"/>
        </w:rPr>
        <w:t>Actively participate in the organisation’s Quality Management System – LOGIQC.</w:t>
      </w:r>
    </w:p>
    <w:p w14:paraId="1ACBEF64" w14:textId="5CB4FD62" w:rsidR="64157335" w:rsidRDefault="64157335" w:rsidP="55FB03B7">
      <w:pPr>
        <w:pStyle w:val="ListParagraph"/>
        <w:numPr>
          <w:ilvl w:val="0"/>
          <w:numId w:val="1"/>
        </w:numPr>
        <w:rPr>
          <w:lang w:val="en-US"/>
        </w:rPr>
      </w:pPr>
      <w:r w:rsidRPr="55FB03B7">
        <w:rPr>
          <w:lang w:val="en-US"/>
        </w:rPr>
        <w:lastRenderedPageBreak/>
        <w:t>Identify and participate in continuous quality improvement activities and apply quality improvement principles to all duties perfo</w:t>
      </w:r>
      <w:r w:rsidR="5850D02C" w:rsidRPr="55FB03B7">
        <w:rPr>
          <w:lang w:val="en-US"/>
        </w:rPr>
        <w:t xml:space="preserve">rmed. </w:t>
      </w:r>
    </w:p>
    <w:p w14:paraId="4466D3E4" w14:textId="3671F5EF" w:rsidR="5850D02C" w:rsidRDefault="5850D02C" w:rsidP="55FB03B7">
      <w:pPr>
        <w:pStyle w:val="ListParagraph"/>
        <w:numPr>
          <w:ilvl w:val="0"/>
          <w:numId w:val="1"/>
        </w:numPr>
        <w:rPr>
          <w:lang w:val="en-US"/>
        </w:rPr>
      </w:pPr>
      <w:r w:rsidRPr="55FB03B7">
        <w:rPr>
          <w:lang w:val="en-US"/>
        </w:rPr>
        <w:t xml:space="preserve">Actively participate in staff meeting and professional development activities. </w:t>
      </w:r>
    </w:p>
    <w:p w14:paraId="48AE4FD8" w14:textId="3A2B7D71" w:rsidR="5850D02C" w:rsidRDefault="5850D02C" w:rsidP="55FB03B7">
      <w:pPr>
        <w:pStyle w:val="ListParagraph"/>
        <w:numPr>
          <w:ilvl w:val="0"/>
          <w:numId w:val="1"/>
        </w:numPr>
        <w:rPr>
          <w:lang w:val="en-US"/>
        </w:rPr>
      </w:pPr>
      <w:r w:rsidRPr="55FB03B7">
        <w:rPr>
          <w:lang w:val="en-US"/>
        </w:rPr>
        <w:t xml:space="preserve">Actively support a productive team approach to primary health care services provided by YYMS. </w:t>
      </w:r>
    </w:p>
    <w:p w14:paraId="3D6217B0" w14:textId="06EB8247" w:rsidR="5850D02C" w:rsidRDefault="5850D02C" w:rsidP="55FB03B7">
      <w:pPr>
        <w:pStyle w:val="ListParagraph"/>
        <w:numPr>
          <w:ilvl w:val="0"/>
          <w:numId w:val="1"/>
        </w:numPr>
        <w:rPr>
          <w:lang w:val="en-US"/>
        </w:rPr>
      </w:pPr>
      <w:r w:rsidRPr="55FB03B7">
        <w:rPr>
          <w:lang w:val="en-US"/>
        </w:rPr>
        <w:t>Take all reasonable steps to support the employment, professional development and promotion of Aboriginal people ac</w:t>
      </w:r>
      <w:r w:rsidR="0FD31679" w:rsidRPr="55FB03B7">
        <w:rPr>
          <w:lang w:val="en-US"/>
        </w:rPr>
        <w:t>ross all parts of YYMS.</w:t>
      </w:r>
    </w:p>
    <w:p w14:paraId="3ACB2B2B" w14:textId="63937C0B" w:rsidR="0FD31679" w:rsidRDefault="0FD31679" w:rsidP="55FB03B7">
      <w:pPr>
        <w:pStyle w:val="ListParagraph"/>
        <w:numPr>
          <w:ilvl w:val="0"/>
          <w:numId w:val="1"/>
        </w:numPr>
        <w:rPr>
          <w:lang w:val="en-US"/>
        </w:rPr>
      </w:pPr>
      <w:r w:rsidRPr="55FB03B7">
        <w:rPr>
          <w:lang w:val="en-US"/>
        </w:rPr>
        <w:t xml:space="preserve">Other duties as required within the scope of your skills and experience if requested by management. </w:t>
      </w:r>
    </w:p>
    <w:p w14:paraId="11773E19" w14:textId="02CAEB05" w:rsidR="55FB03B7" w:rsidRDefault="55FB03B7" w:rsidP="55FB03B7">
      <w:pPr>
        <w:rPr>
          <w:lang w:val="en-US"/>
        </w:rPr>
      </w:pPr>
    </w:p>
    <w:p w14:paraId="327F70BF" w14:textId="10C329A8" w:rsidR="7CE6DB99" w:rsidRDefault="7CE6DB99" w:rsidP="41BE6589">
      <w:pPr>
        <w:pStyle w:val="Heading2"/>
        <w:rPr>
          <w:b/>
          <w:bCs/>
          <w:color w:val="C00000"/>
          <w:sz w:val="24"/>
          <w:szCs w:val="24"/>
          <w:lang w:val="en-US"/>
        </w:rPr>
      </w:pPr>
      <w:r w:rsidRPr="41BE6589">
        <w:rPr>
          <w:b/>
          <w:bCs/>
          <w:color w:val="C00000"/>
          <w:sz w:val="24"/>
          <w:szCs w:val="24"/>
          <w:lang w:val="en-US"/>
        </w:rPr>
        <w:t xml:space="preserve">Work Health &amp; Safety (WHS) Responsibilities </w:t>
      </w:r>
    </w:p>
    <w:p w14:paraId="46DDE794" w14:textId="0FB7627C" w:rsidR="55FB03B7" w:rsidRDefault="4789F88A" w:rsidP="55FB03B7">
      <w:pPr>
        <w:pStyle w:val="ListParagraph"/>
        <w:numPr>
          <w:ilvl w:val="0"/>
          <w:numId w:val="2"/>
        </w:numPr>
        <w:rPr>
          <w:lang w:val="en-US"/>
        </w:rPr>
      </w:pPr>
      <w:r w:rsidRPr="55FB03B7">
        <w:rPr>
          <w:lang w:val="en-US"/>
        </w:rPr>
        <w:t xml:space="preserve">Take reasonable care for your own health and safety and for the health and safety of anyone else who may be affected by your acts </w:t>
      </w:r>
      <w:r w:rsidR="1C1BF9B1" w:rsidRPr="55FB03B7">
        <w:rPr>
          <w:lang w:val="en-US"/>
        </w:rPr>
        <w:t>and omissions in the workplace.</w:t>
      </w:r>
    </w:p>
    <w:p w14:paraId="661E3428" w14:textId="6498CB4E" w:rsidR="1C1BF9B1" w:rsidRDefault="1C1BF9B1" w:rsidP="41BE6589">
      <w:pPr>
        <w:pStyle w:val="ListParagraph"/>
        <w:numPr>
          <w:ilvl w:val="0"/>
          <w:numId w:val="2"/>
        </w:numPr>
        <w:rPr>
          <w:lang w:val="en-US"/>
        </w:rPr>
      </w:pPr>
      <w:r w:rsidRPr="41BE6589">
        <w:rPr>
          <w:lang w:val="en-US"/>
        </w:rPr>
        <w:t>Follow all safety procedures and contribute to a safe work environment. Work in accordance with YYMS’ WHS policy</w:t>
      </w:r>
      <w:r w:rsidR="4C401740" w:rsidRPr="41BE6589">
        <w:rPr>
          <w:lang w:val="en-US"/>
        </w:rPr>
        <w:t xml:space="preserve">, the WHS Act, Regulations and Code of Practices. </w:t>
      </w:r>
    </w:p>
    <w:p w14:paraId="089686B0" w14:textId="4692C010" w:rsidR="16C4EC2D" w:rsidRDefault="16C4EC2D" w:rsidP="41BE6589">
      <w:pPr>
        <w:pStyle w:val="ListParagraph"/>
        <w:numPr>
          <w:ilvl w:val="0"/>
          <w:numId w:val="2"/>
        </w:numPr>
        <w:rPr>
          <w:lang w:val="en-US"/>
        </w:rPr>
      </w:pPr>
      <w:r w:rsidRPr="41BE6589">
        <w:rPr>
          <w:lang w:val="en-US"/>
        </w:rPr>
        <w:t>Identify and assist to reduce Work Health &amp; Safety hazards and risks.</w:t>
      </w:r>
    </w:p>
    <w:p w14:paraId="0383ABF4" w14:textId="35E11DBD" w:rsidR="16C4EC2D" w:rsidRDefault="16C4EC2D" w:rsidP="55FB03B7">
      <w:pPr>
        <w:pStyle w:val="ListParagraph"/>
        <w:numPr>
          <w:ilvl w:val="0"/>
          <w:numId w:val="2"/>
        </w:numPr>
        <w:rPr>
          <w:lang w:val="en-US"/>
        </w:rPr>
      </w:pPr>
      <w:r w:rsidRPr="55FB03B7">
        <w:rPr>
          <w:lang w:val="en-US"/>
        </w:rPr>
        <w:t>Ensure WHS non-conformances or incidents/injuries are reported</w:t>
      </w:r>
      <w:r w:rsidR="0BFD57AE" w:rsidRPr="55FB03B7">
        <w:rPr>
          <w:lang w:val="en-US"/>
        </w:rPr>
        <w:t xml:space="preserve">. </w:t>
      </w:r>
    </w:p>
    <w:p w14:paraId="481BDDB1" w14:textId="0B8F9BF6" w:rsidR="0BFD57AE" w:rsidRDefault="0BFD57AE" w:rsidP="55FB03B7">
      <w:pPr>
        <w:pStyle w:val="ListParagraph"/>
        <w:numPr>
          <w:ilvl w:val="0"/>
          <w:numId w:val="2"/>
        </w:numPr>
        <w:rPr>
          <w:lang w:val="en-US"/>
        </w:rPr>
      </w:pPr>
      <w:r w:rsidRPr="55FB03B7">
        <w:rPr>
          <w:lang w:val="en-US"/>
        </w:rPr>
        <w:t xml:space="preserve">Follow the reasonable direction of Work Health &amp; Safety representatives. </w:t>
      </w:r>
    </w:p>
    <w:p w14:paraId="30A1F9B2" w14:textId="2F2BBAA3" w:rsidR="55FB03B7" w:rsidRDefault="55FB03B7" w:rsidP="55FB03B7">
      <w:pPr>
        <w:rPr>
          <w:lang w:val="en-US"/>
        </w:rPr>
      </w:pPr>
    </w:p>
    <w:p w14:paraId="105B15C8" w14:textId="40D7C37B" w:rsidR="7CE6DB99" w:rsidRDefault="7CE6DB99" w:rsidP="41BE6589">
      <w:pPr>
        <w:pStyle w:val="Heading2"/>
        <w:rPr>
          <w:b/>
          <w:bCs/>
          <w:color w:val="C00000"/>
          <w:sz w:val="24"/>
          <w:szCs w:val="24"/>
          <w:lang w:val="en-US"/>
        </w:rPr>
      </w:pPr>
      <w:r w:rsidRPr="41BE6589">
        <w:rPr>
          <w:b/>
          <w:bCs/>
          <w:color w:val="C00000"/>
          <w:sz w:val="24"/>
          <w:szCs w:val="24"/>
          <w:lang w:val="en-US"/>
        </w:rPr>
        <w:t xml:space="preserve">Privacy &amp; Confidentiality </w:t>
      </w:r>
    </w:p>
    <w:p w14:paraId="126D0BC1" w14:textId="51B9E525" w:rsidR="7CE6DB99" w:rsidRDefault="7CE6DB99" w:rsidP="41BE6589">
      <w:pPr>
        <w:rPr>
          <w:lang w:val="en-US"/>
        </w:rPr>
      </w:pPr>
      <w:r w:rsidRPr="41BE6589">
        <w:rPr>
          <w:lang w:val="en-US"/>
        </w:rPr>
        <w:t xml:space="preserve">According to the YYMS Code of Conduct, all staff must protect the confidentiality of information acquired in the course of their work including any patient information. A staff member should not use of </w:t>
      </w:r>
      <w:r w:rsidR="5CA576E0" w:rsidRPr="41BE6589">
        <w:rPr>
          <w:lang w:val="en-US"/>
        </w:rPr>
        <w:t>disclosing</w:t>
      </w:r>
      <w:r w:rsidRPr="41BE6589">
        <w:rPr>
          <w:lang w:val="en-US"/>
        </w:rPr>
        <w:t xml:space="preserve"> any personal or sensitive information to any</w:t>
      </w:r>
      <w:r w:rsidR="0D4A8ADE" w:rsidRPr="41BE6589">
        <w:rPr>
          <w:lang w:val="en-US"/>
        </w:rPr>
        <w:t xml:space="preserve"> other person without specific authority to do so. You must comply with relevant privacy and </w:t>
      </w:r>
      <w:r w:rsidR="4322511B" w:rsidRPr="41BE6589">
        <w:rPr>
          <w:lang w:val="en-US"/>
        </w:rPr>
        <w:t>information about</w:t>
      </w:r>
      <w:r w:rsidR="0D4A8ADE" w:rsidRPr="41BE6589">
        <w:rPr>
          <w:lang w:val="en-US"/>
        </w:rPr>
        <w:t xml:space="preserve"> acts and </w:t>
      </w:r>
      <w:r w:rsidR="13915E5A" w:rsidRPr="41BE6589">
        <w:rPr>
          <w:lang w:val="en-US"/>
        </w:rPr>
        <w:t>regulations</w:t>
      </w:r>
      <w:r w:rsidR="0D4A8ADE" w:rsidRPr="41BE6589">
        <w:rPr>
          <w:lang w:val="en-US"/>
        </w:rPr>
        <w:t xml:space="preserve">. This confidentiality </w:t>
      </w:r>
      <w:r w:rsidR="291F0D04" w:rsidRPr="41BE6589">
        <w:rPr>
          <w:lang w:val="en-US"/>
        </w:rPr>
        <w:t xml:space="preserve">agreement remains in force while you are in your current position and after you leave the organisation. </w:t>
      </w:r>
    </w:p>
    <w:p w14:paraId="5730FB32" w14:textId="1E942620" w:rsidR="55FB03B7" w:rsidRDefault="55FB03B7" w:rsidP="55FB03B7">
      <w:pPr>
        <w:pStyle w:val="Heading2"/>
        <w:rPr>
          <w:lang w:val="en-US"/>
        </w:rPr>
      </w:pPr>
    </w:p>
    <w:p w14:paraId="133B89D0" w14:textId="5D86ECD8" w:rsidR="41BE6589" w:rsidRPr="00C5186F" w:rsidRDefault="6A5A7DB6" w:rsidP="00C5186F">
      <w:pPr>
        <w:pStyle w:val="Heading2"/>
      </w:pPr>
      <w:r w:rsidRPr="55FB03B7">
        <w:rPr>
          <w:b/>
          <w:bCs/>
          <w:color w:val="C00000"/>
          <w:sz w:val="24"/>
          <w:szCs w:val="24"/>
          <w:lang w:val="en-US"/>
        </w:rPr>
        <w:t>KPI’s</w:t>
      </w:r>
    </w:p>
    <w:tbl>
      <w:tblPr>
        <w:tblStyle w:val="TableGrid"/>
        <w:tblW w:w="0" w:type="auto"/>
        <w:tblBorders>
          <w:top w:val="single" w:sz="12" w:space="0" w:color="AB8F3C"/>
          <w:left w:val="single" w:sz="12" w:space="0" w:color="AB8F3C"/>
          <w:bottom w:val="single" w:sz="12" w:space="0" w:color="AB8F3C"/>
          <w:right w:val="single" w:sz="12" w:space="0" w:color="AB8F3C"/>
          <w:insideH w:val="single" w:sz="12" w:space="0" w:color="AB8F3C"/>
          <w:insideV w:val="single" w:sz="12" w:space="0" w:color="AB8F3C"/>
        </w:tblBorders>
        <w:tblLook w:val="06A0" w:firstRow="1" w:lastRow="0" w:firstColumn="1" w:lastColumn="0" w:noHBand="1" w:noVBand="1"/>
      </w:tblPr>
      <w:tblGrid>
        <w:gridCol w:w="2962"/>
        <w:gridCol w:w="6034"/>
      </w:tblGrid>
      <w:tr w:rsidR="55FB03B7" w14:paraId="1B236027" w14:textId="77777777" w:rsidTr="000E0A62">
        <w:trPr>
          <w:trHeight w:val="300"/>
        </w:trPr>
        <w:tc>
          <w:tcPr>
            <w:tcW w:w="2962" w:type="dxa"/>
          </w:tcPr>
          <w:p w14:paraId="00DEA0D2" w14:textId="23C517B0" w:rsidR="587E7532" w:rsidRDefault="587E7532" w:rsidP="55FB03B7">
            <w:pPr>
              <w:rPr>
                <w:b/>
                <w:bCs/>
                <w:lang w:val="en-US"/>
              </w:rPr>
            </w:pPr>
            <w:r w:rsidRPr="55FB03B7">
              <w:rPr>
                <w:b/>
                <w:bCs/>
                <w:lang w:val="en-US"/>
              </w:rPr>
              <w:t xml:space="preserve">Key Result Area </w:t>
            </w:r>
          </w:p>
        </w:tc>
        <w:tc>
          <w:tcPr>
            <w:tcW w:w="6034" w:type="dxa"/>
          </w:tcPr>
          <w:p w14:paraId="1D6693B1" w14:textId="39823578" w:rsidR="587E7532" w:rsidRDefault="587E7532" w:rsidP="55FB03B7">
            <w:r w:rsidRPr="55FB03B7">
              <w:rPr>
                <w:b/>
                <w:bCs/>
                <w:lang w:val="en-US"/>
              </w:rPr>
              <w:t xml:space="preserve">Key Performance Indicators </w:t>
            </w:r>
          </w:p>
        </w:tc>
      </w:tr>
      <w:tr w:rsidR="55FB03B7" w14:paraId="530B2837" w14:textId="77777777" w:rsidTr="000E0A62">
        <w:trPr>
          <w:trHeight w:val="300"/>
        </w:trPr>
        <w:tc>
          <w:tcPr>
            <w:tcW w:w="2962" w:type="dxa"/>
          </w:tcPr>
          <w:p w14:paraId="5B340EC1" w14:textId="76199548" w:rsidR="55FB03B7" w:rsidRDefault="009E4818" w:rsidP="55FB03B7">
            <w:pPr>
              <w:rPr>
                <w:lang w:val="en-US"/>
              </w:rPr>
            </w:pPr>
            <w:r>
              <w:rPr>
                <w:lang w:val="en-US"/>
              </w:rPr>
              <w:t>Induction &amp; Onboarding</w:t>
            </w:r>
          </w:p>
        </w:tc>
        <w:tc>
          <w:tcPr>
            <w:tcW w:w="6034" w:type="dxa"/>
          </w:tcPr>
          <w:p w14:paraId="77C65427" w14:textId="55FC20A6" w:rsidR="55FB03B7" w:rsidRDefault="000E0A62" w:rsidP="55FB03B7">
            <w:pPr>
              <w:rPr>
                <w:lang w:val="en-US"/>
              </w:rPr>
            </w:pPr>
            <w:r>
              <w:rPr>
                <w:lang w:val="en-US"/>
              </w:rPr>
              <w:t xml:space="preserve">100% completion of staff induction within </w:t>
            </w:r>
            <w:r w:rsidR="00575DB7">
              <w:rPr>
                <w:lang w:val="en-US"/>
              </w:rPr>
              <w:t>the first week of employment.</w:t>
            </w:r>
          </w:p>
        </w:tc>
      </w:tr>
      <w:tr w:rsidR="55FB03B7" w14:paraId="0CAD1520" w14:textId="77777777" w:rsidTr="000E0A62">
        <w:trPr>
          <w:trHeight w:val="300"/>
        </w:trPr>
        <w:tc>
          <w:tcPr>
            <w:tcW w:w="2962" w:type="dxa"/>
          </w:tcPr>
          <w:p w14:paraId="3436E98B" w14:textId="02B9B99A" w:rsidR="55FB03B7" w:rsidRDefault="001C3C7A" w:rsidP="55FB03B7">
            <w:pPr>
              <w:rPr>
                <w:lang w:val="en-US"/>
              </w:rPr>
            </w:pPr>
            <w:r>
              <w:rPr>
                <w:lang w:val="en-US"/>
              </w:rPr>
              <w:t xml:space="preserve">HR Records &amp; Compliance </w:t>
            </w:r>
          </w:p>
        </w:tc>
        <w:tc>
          <w:tcPr>
            <w:tcW w:w="6034" w:type="dxa"/>
          </w:tcPr>
          <w:p w14:paraId="1D76ECD8" w14:textId="7513147B" w:rsidR="55FB03B7" w:rsidRDefault="00575DB7" w:rsidP="55FB03B7">
            <w:pPr>
              <w:rPr>
                <w:lang w:val="en-US"/>
              </w:rPr>
            </w:pPr>
            <w:r>
              <w:rPr>
                <w:lang w:val="en-US"/>
              </w:rPr>
              <w:t>All personnel files</w:t>
            </w:r>
            <w:r w:rsidR="00880CE7">
              <w:rPr>
                <w:lang w:val="en-US"/>
              </w:rPr>
              <w:t xml:space="preserve">, contracts </w:t>
            </w:r>
            <w:r>
              <w:rPr>
                <w:lang w:val="en-US"/>
              </w:rPr>
              <w:t>and JDFs maintained accurately and kept up to date.</w:t>
            </w:r>
          </w:p>
        </w:tc>
      </w:tr>
      <w:tr w:rsidR="55FB03B7" w14:paraId="47727D72" w14:textId="77777777" w:rsidTr="000E0A62">
        <w:trPr>
          <w:trHeight w:val="300"/>
        </w:trPr>
        <w:tc>
          <w:tcPr>
            <w:tcW w:w="2962" w:type="dxa"/>
          </w:tcPr>
          <w:p w14:paraId="5EB8B005" w14:textId="0F3F8B8A" w:rsidR="55FB03B7" w:rsidRDefault="001C3C7A" w:rsidP="55FB03B7">
            <w:pPr>
              <w:rPr>
                <w:lang w:val="en-US"/>
              </w:rPr>
            </w:pPr>
            <w:r>
              <w:rPr>
                <w:lang w:val="en-US"/>
              </w:rPr>
              <w:t xml:space="preserve">Reporting </w:t>
            </w:r>
          </w:p>
        </w:tc>
        <w:tc>
          <w:tcPr>
            <w:tcW w:w="6034" w:type="dxa"/>
          </w:tcPr>
          <w:p w14:paraId="73B903A0" w14:textId="1F62237E" w:rsidR="55FB03B7" w:rsidRDefault="00575DB7" w:rsidP="55FB03B7">
            <w:pPr>
              <w:rPr>
                <w:lang w:val="en-US"/>
              </w:rPr>
            </w:pPr>
            <w:r>
              <w:rPr>
                <w:lang w:val="en-US"/>
              </w:rPr>
              <w:t xml:space="preserve">Monthly HR Communications </w:t>
            </w:r>
            <w:r w:rsidR="00247D71">
              <w:rPr>
                <w:lang w:val="en-US"/>
              </w:rPr>
              <w:t>reports submitted on time.</w:t>
            </w:r>
          </w:p>
        </w:tc>
      </w:tr>
    </w:tbl>
    <w:p w14:paraId="1B3E0482" w14:textId="747B3531" w:rsidR="41BE6589" w:rsidRDefault="41BE6589" w:rsidP="55FB03B7">
      <w:pPr>
        <w:rPr>
          <w:lang w:val="en-US"/>
        </w:rPr>
      </w:pPr>
    </w:p>
    <w:p w14:paraId="3316A956" w14:textId="537C5ADA" w:rsidR="41BE6589" w:rsidRDefault="41BE6589" w:rsidP="55FB03B7">
      <w:pPr>
        <w:rPr>
          <w:lang w:val="en-US"/>
        </w:rPr>
      </w:pPr>
    </w:p>
    <w:p w14:paraId="78039F68" w14:textId="029F7C84" w:rsidR="41BE6589" w:rsidRDefault="41BE6589" w:rsidP="55FB03B7">
      <w:pPr>
        <w:rPr>
          <w:lang w:val="en-US"/>
        </w:rPr>
      </w:pPr>
    </w:p>
    <w:p w14:paraId="0A375B66" w14:textId="390700CD" w:rsidR="41BE6589" w:rsidRDefault="41BE6589" w:rsidP="55FB03B7">
      <w:pPr>
        <w:rPr>
          <w:lang w:val="en-US"/>
        </w:rPr>
      </w:pPr>
    </w:p>
    <w:p w14:paraId="05C24A51" w14:textId="1DF6210F" w:rsidR="41BE6589" w:rsidRDefault="41BE6589" w:rsidP="55FB03B7">
      <w:pPr>
        <w:rPr>
          <w:lang w:val="en-US"/>
        </w:rPr>
      </w:pPr>
    </w:p>
    <w:p w14:paraId="53F49A5E" w14:textId="77777777" w:rsidR="009428E6" w:rsidRDefault="009428E6" w:rsidP="55FB03B7">
      <w:pPr>
        <w:rPr>
          <w:lang w:val="en-US"/>
        </w:rPr>
      </w:pPr>
    </w:p>
    <w:p w14:paraId="6B1985B8" w14:textId="7DD1E3D4" w:rsidR="41BE6589" w:rsidRDefault="41BE6589" w:rsidP="41BE6589">
      <w:pPr>
        <w:rPr>
          <w:lang w:val="en-US"/>
        </w:rPr>
      </w:pPr>
    </w:p>
    <w:p w14:paraId="1D5E1B53" w14:textId="3F31518F" w:rsidR="54FC9BEC" w:rsidRDefault="54FC9BEC" w:rsidP="41BE6589">
      <w:pPr>
        <w:pStyle w:val="Heading2"/>
        <w:rPr>
          <w:b/>
          <w:bCs/>
          <w:color w:val="AB8F3C"/>
          <w:sz w:val="24"/>
          <w:szCs w:val="24"/>
          <w:lang w:val="en-US"/>
        </w:rPr>
      </w:pPr>
      <w:r w:rsidRPr="41BE6589">
        <w:rPr>
          <w:b/>
          <w:bCs/>
          <w:color w:val="AB8F3C"/>
          <w:sz w:val="24"/>
          <w:szCs w:val="24"/>
          <w:lang w:val="en-US"/>
        </w:rPr>
        <w:t xml:space="preserve">Certification </w:t>
      </w:r>
    </w:p>
    <w:p w14:paraId="2B0A36DF" w14:textId="5162951E" w:rsidR="18978951" w:rsidRDefault="18978951" w:rsidP="41BE658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41BE658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The details contained in this document are an accurate statement of the duties, responsibilities and other requirements of the position.</w:t>
      </w:r>
    </w:p>
    <w:p w14:paraId="655B356D" w14:textId="46D22D2A" w:rsidR="18978951" w:rsidRDefault="18978951" w:rsidP="41BE6589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41BE658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Name: </w:t>
      </w:r>
      <w:r w:rsidRPr="41BE6589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            Brenda Garstone</w:t>
      </w:r>
    </w:p>
    <w:p w14:paraId="6BB2DC54" w14:textId="16035313" w:rsidR="18978951" w:rsidRDefault="18978951" w:rsidP="41BE658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41BE658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Position:       Chief Executive Officer  </w:t>
      </w:r>
    </w:p>
    <w:p w14:paraId="6CCB8178" w14:textId="2CF9CD77" w:rsidR="41BE6589" w:rsidRDefault="41BE6589" w:rsidP="41BE658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</w:p>
    <w:p w14:paraId="33AC72E6" w14:textId="04E72AA6" w:rsidR="18978951" w:rsidRDefault="18978951" w:rsidP="41BE658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proofErr w:type="gramStart"/>
      <w:r w:rsidRPr="41BE658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Signed:_</w:t>
      </w:r>
      <w:proofErr w:type="gramEnd"/>
      <w:r w:rsidRPr="41BE658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_______________________</w:t>
      </w:r>
    </w:p>
    <w:p w14:paraId="46986D55" w14:textId="3AE017B4" w:rsidR="41BE6589" w:rsidRDefault="41BE6589" w:rsidP="41BE658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</w:p>
    <w:p w14:paraId="7C1BBBA8" w14:textId="2C9B583F" w:rsidR="18978951" w:rsidRDefault="18978951" w:rsidP="41BE658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41BE658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Date:                 _____/______/________</w:t>
      </w:r>
    </w:p>
    <w:p w14:paraId="518EB989" w14:textId="78B6A223" w:rsidR="41BE6589" w:rsidRDefault="41BE6589" w:rsidP="41BE6589">
      <w:pPr>
        <w:rPr>
          <w:lang w:val="en-US"/>
        </w:rPr>
      </w:pPr>
    </w:p>
    <w:p w14:paraId="016F7EF0" w14:textId="65CDE0B2" w:rsidR="41BE6589" w:rsidRDefault="41BE6589" w:rsidP="41BE6589">
      <w:pPr>
        <w:rPr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41BE6589" w14:paraId="18FF4D9C" w14:textId="77777777" w:rsidTr="41BE6589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A389FE" w14:textId="50ECBE5B" w:rsidR="41BE6589" w:rsidRDefault="41BE6589" w:rsidP="41BE6589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1BE658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Name:                                                                  Signature:</w:t>
            </w:r>
          </w:p>
          <w:p w14:paraId="43E88950" w14:textId="62E8E323" w:rsidR="41BE6589" w:rsidRDefault="41BE6589" w:rsidP="41BE6589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41BE6589" w14:paraId="32EACD33" w14:textId="77777777" w:rsidTr="41BE6589">
        <w:trPr>
          <w:trHeight w:val="6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553DDF" w14:textId="53EE95CF" w:rsidR="41BE6589" w:rsidRDefault="41BE6589" w:rsidP="41BE6589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1BE658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Date appointed to position:</w:t>
            </w:r>
            <w:r>
              <w:tab/>
            </w:r>
          </w:p>
          <w:p w14:paraId="12BADB6D" w14:textId="52FBAE0D" w:rsidR="41BE6589" w:rsidRDefault="41BE6589" w:rsidP="41BE6589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1ECB413" w14:textId="3893FF45" w:rsidR="41BE6589" w:rsidRDefault="41BE6589" w:rsidP="41BE6589">
      <w:pPr>
        <w:rPr>
          <w:lang w:val="en-US"/>
        </w:rPr>
      </w:pPr>
    </w:p>
    <w:p w14:paraId="1136D554" w14:textId="7CF4DBBB" w:rsidR="00DF7E50" w:rsidRDefault="00DF7E50" w:rsidP="41BE6589">
      <w:pPr>
        <w:rPr>
          <w:lang w:val="en-US"/>
        </w:rPr>
      </w:pPr>
    </w:p>
    <w:p w14:paraId="589E8181" w14:textId="53DB1358" w:rsidR="00CE5E41" w:rsidRDefault="00CE5E41" w:rsidP="41BE6589">
      <w:pPr>
        <w:rPr>
          <w:lang w:val="en-US"/>
        </w:rPr>
      </w:pPr>
    </w:p>
    <w:p w14:paraId="1681FCE0" w14:textId="77777777" w:rsidR="00CE5E41" w:rsidRDefault="00CE5E41" w:rsidP="41BE6589">
      <w:pPr>
        <w:rPr>
          <w:lang w:val="en-US"/>
        </w:rPr>
      </w:pPr>
    </w:p>
    <w:p w14:paraId="4ED8D337" w14:textId="77777777" w:rsidR="000066E8" w:rsidRDefault="000066E8" w:rsidP="41BE6589">
      <w:pPr>
        <w:rPr>
          <w:lang w:val="en-US"/>
        </w:rPr>
      </w:pPr>
    </w:p>
    <w:p w14:paraId="61E08255" w14:textId="77777777" w:rsidR="00CE5E41" w:rsidRDefault="00515E04" w:rsidP="000066E8">
      <w:pPr>
        <w:jc w:val="center"/>
        <w:rPr>
          <w:sz w:val="22"/>
          <w:szCs w:val="22"/>
          <w:lang w:val="en-US"/>
        </w:rPr>
      </w:pPr>
      <w:r w:rsidRPr="000066E8">
        <w:rPr>
          <w:sz w:val="22"/>
          <w:szCs w:val="22"/>
          <w:lang w:val="en-US"/>
        </w:rPr>
        <w:t>Staff may not smoke while in uniform or when they are act</w:t>
      </w:r>
      <w:r w:rsidR="000066E8" w:rsidRPr="000066E8">
        <w:rPr>
          <w:sz w:val="22"/>
          <w:szCs w:val="22"/>
          <w:lang w:val="en-US"/>
        </w:rPr>
        <w:t xml:space="preserve">ing in an official capacity off site. </w:t>
      </w:r>
    </w:p>
    <w:p w14:paraId="1D1F541D" w14:textId="1BB3F591" w:rsidR="00DF7E50" w:rsidRPr="000066E8" w:rsidRDefault="000066E8" w:rsidP="000066E8">
      <w:pPr>
        <w:jc w:val="center"/>
        <w:rPr>
          <w:sz w:val="22"/>
          <w:szCs w:val="22"/>
          <w:lang w:val="en-US"/>
        </w:rPr>
      </w:pPr>
      <w:r w:rsidRPr="000066E8">
        <w:rPr>
          <w:sz w:val="22"/>
          <w:szCs w:val="22"/>
          <w:lang w:val="en-US"/>
        </w:rPr>
        <w:t xml:space="preserve">Smoking is prohibited in and around all buildings, </w:t>
      </w:r>
      <w:proofErr w:type="gramStart"/>
      <w:r w:rsidRPr="000066E8">
        <w:rPr>
          <w:sz w:val="22"/>
          <w:szCs w:val="22"/>
          <w:lang w:val="en-US"/>
        </w:rPr>
        <w:t>vehicles</w:t>
      </w:r>
      <w:proofErr w:type="gramEnd"/>
      <w:r w:rsidRPr="000066E8">
        <w:rPr>
          <w:sz w:val="22"/>
          <w:szCs w:val="22"/>
          <w:lang w:val="en-US"/>
        </w:rPr>
        <w:t xml:space="preserve"> and grounds.</w:t>
      </w:r>
    </w:p>
    <w:p w14:paraId="53CB69C2" w14:textId="77777777" w:rsidR="00DF7E50" w:rsidRDefault="00DF7E50" w:rsidP="41BE6589">
      <w:pPr>
        <w:rPr>
          <w:lang w:val="en-US"/>
        </w:rPr>
      </w:pPr>
    </w:p>
    <w:sectPr w:rsidR="00DF7E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EEF1A" w14:textId="77777777" w:rsidR="00816BEA" w:rsidRDefault="00816BEA" w:rsidP="00981F4C">
      <w:pPr>
        <w:spacing w:after="0" w:line="240" w:lineRule="auto"/>
      </w:pPr>
      <w:r>
        <w:separator/>
      </w:r>
    </w:p>
  </w:endnote>
  <w:endnote w:type="continuationSeparator" w:id="0">
    <w:p w14:paraId="3F57859D" w14:textId="77777777" w:rsidR="00816BEA" w:rsidRDefault="00816BEA" w:rsidP="0098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FF828" w14:textId="14F80037" w:rsidR="00981F4C" w:rsidRDefault="00D53B39">
    <w:pPr>
      <w:pStyle w:val="Footer"/>
    </w:pPr>
    <w:r w:rsidRPr="00D53B39">
      <w:rPr>
        <w:noProof/>
      </w:rPr>
      <w:drawing>
        <wp:anchor distT="0" distB="0" distL="114300" distR="114300" simplePos="0" relativeHeight="251659264" behindDoc="0" locked="0" layoutInCell="1" allowOverlap="1" wp14:anchorId="092CE984" wp14:editId="4868AC31">
          <wp:simplePos x="0" y="0"/>
          <wp:positionH relativeFrom="column">
            <wp:posOffset>-923925</wp:posOffset>
          </wp:positionH>
          <wp:positionV relativeFrom="paragraph">
            <wp:posOffset>-295275</wp:posOffset>
          </wp:positionV>
          <wp:extent cx="7627152" cy="965013"/>
          <wp:effectExtent l="0" t="0" r="0" b="6985"/>
          <wp:wrapNone/>
          <wp:docPr id="810897039" name="Picture 1" descr="A close 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897039" name="Picture 1" descr="A close up of a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152" cy="965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A19D4" w14:textId="77777777" w:rsidR="00816BEA" w:rsidRDefault="00816BEA" w:rsidP="00981F4C">
      <w:pPr>
        <w:spacing w:after="0" w:line="240" w:lineRule="auto"/>
      </w:pPr>
      <w:r>
        <w:separator/>
      </w:r>
    </w:p>
  </w:footnote>
  <w:footnote w:type="continuationSeparator" w:id="0">
    <w:p w14:paraId="11801804" w14:textId="77777777" w:rsidR="00816BEA" w:rsidRDefault="00816BEA" w:rsidP="00981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6ED2" w14:textId="3A309D47" w:rsidR="00981F4C" w:rsidRDefault="00D53B39">
    <w:pPr>
      <w:pStyle w:val="Header"/>
    </w:pPr>
    <w:r w:rsidRPr="00D53B39">
      <w:rPr>
        <w:noProof/>
      </w:rPr>
      <w:drawing>
        <wp:anchor distT="0" distB="0" distL="114300" distR="114300" simplePos="0" relativeHeight="251660288" behindDoc="0" locked="0" layoutInCell="1" allowOverlap="1" wp14:anchorId="760E9025" wp14:editId="78C7978F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563099" cy="2173574"/>
          <wp:effectExtent l="0" t="0" r="0" b="0"/>
          <wp:wrapNone/>
          <wp:docPr id="765571596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571596" name="Picture 1" descr="A red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152" cy="2180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147E"/>
    <w:multiLevelType w:val="hybridMultilevel"/>
    <w:tmpl w:val="D65C0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2C90"/>
    <w:multiLevelType w:val="hybridMultilevel"/>
    <w:tmpl w:val="A91AE304"/>
    <w:lvl w:ilvl="0" w:tplc="A230B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C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01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C2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0A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6D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8B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A4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6F24"/>
    <w:multiLevelType w:val="hybridMultilevel"/>
    <w:tmpl w:val="EB2C8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B9"/>
    <w:multiLevelType w:val="hybridMultilevel"/>
    <w:tmpl w:val="47A29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B474B"/>
    <w:multiLevelType w:val="hybridMultilevel"/>
    <w:tmpl w:val="F7BEC19E"/>
    <w:lvl w:ilvl="0" w:tplc="84B48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E8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81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6B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C0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47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8F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C5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E3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309B0"/>
    <w:multiLevelType w:val="hybridMultilevel"/>
    <w:tmpl w:val="A5289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D1B85"/>
    <w:multiLevelType w:val="hybridMultilevel"/>
    <w:tmpl w:val="0EB6A0FE"/>
    <w:lvl w:ilvl="0" w:tplc="C8C25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63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EA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0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8E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7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AF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A9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85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ACBB"/>
    <w:multiLevelType w:val="hybridMultilevel"/>
    <w:tmpl w:val="EC46BD1A"/>
    <w:lvl w:ilvl="0" w:tplc="3B9A0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6A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C3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02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A1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0E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A6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C4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C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D32DD"/>
    <w:multiLevelType w:val="hybridMultilevel"/>
    <w:tmpl w:val="19BEFFD6"/>
    <w:lvl w:ilvl="0" w:tplc="750A9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4A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88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E6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8C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C8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2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2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6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13878"/>
    <w:multiLevelType w:val="hybridMultilevel"/>
    <w:tmpl w:val="08F4E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79343"/>
    <w:multiLevelType w:val="hybridMultilevel"/>
    <w:tmpl w:val="B4220C9C"/>
    <w:lvl w:ilvl="0" w:tplc="0248CF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062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8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C2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0B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4E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49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28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80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E680A"/>
    <w:multiLevelType w:val="hybridMultilevel"/>
    <w:tmpl w:val="06DEE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E036"/>
    <w:multiLevelType w:val="hybridMultilevel"/>
    <w:tmpl w:val="1AA23122"/>
    <w:lvl w:ilvl="0" w:tplc="554CC9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0E8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42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C9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89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61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21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E2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8E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6DBC9"/>
    <w:multiLevelType w:val="hybridMultilevel"/>
    <w:tmpl w:val="BE344C96"/>
    <w:lvl w:ilvl="0" w:tplc="946C6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0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6C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22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44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E7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64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64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E3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27C26"/>
    <w:multiLevelType w:val="hybridMultilevel"/>
    <w:tmpl w:val="3E20B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14"/>
  </w:num>
  <w:num w:numId="11">
    <w:abstractNumId w:val="2"/>
  </w:num>
  <w:num w:numId="12">
    <w:abstractNumId w:val="9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4C"/>
    <w:rsid w:val="000066E8"/>
    <w:rsid w:val="00010072"/>
    <w:rsid w:val="00010498"/>
    <w:rsid w:val="00084CF2"/>
    <w:rsid w:val="00090D0F"/>
    <w:rsid w:val="000A75A0"/>
    <w:rsid w:val="000B0947"/>
    <w:rsid w:val="000C25F2"/>
    <w:rsid w:val="000C504B"/>
    <w:rsid w:val="000E0A62"/>
    <w:rsid w:val="000F4293"/>
    <w:rsid w:val="00135503"/>
    <w:rsid w:val="001778DE"/>
    <w:rsid w:val="001C3C7A"/>
    <w:rsid w:val="001D17A1"/>
    <w:rsid w:val="001D36A1"/>
    <w:rsid w:val="001D57DF"/>
    <w:rsid w:val="001E157F"/>
    <w:rsid w:val="00216BDF"/>
    <w:rsid w:val="00216EB9"/>
    <w:rsid w:val="00247D71"/>
    <w:rsid w:val="002562CF"/>
    <w:rsid w:val="00257276"/>
    <w:rsid w:val="00267116"/>
    <w:rsid w:val="002B5494"/>
    <w:rsid w:val="00307789"/>
    <w:rsid w:val="00323A6B"/>
    <w:rsid w:val="00333AF4"/>
    <w:rsid w:val="003340D3"/>
    <w:rsid w:val="003407A9"/>
    <w:rsid w:val="00364479"/>
    <w:rsid w:val="003871D6"/>
    <w:rsid w:val="003A54CC"/>
    <w:rsid w:val="003C4C72"/>
    <w:rsid w:val="003D4B37"/>
    <w:rsid w:val="00446D36"/>
    <w:rsid w:val="0045076F"/>
    <w:rsid w:val="00466D00"/>
    <w:rsid w:val="00477395"/>
    <w:rsid w:val="004B273D"/>
    <w:rsid w:val="004E1650"/>
    <w:rsid w:val="004FD285"/>
    <w:rsid w:val="00507A6C"/>
    <w:rsid w:val="00515E04"/>
    <w:rsid w:val="005307FB"/>
    <w:rsid w:val="00566D99"/>
    <w:rsid w:val="00574086"/>
    <w:rsid w:val="00575DB7"/>
    <w:rsid w:val="005A1CB1"/>
    <w:rsid w:val="005D4742"/>
    <w:rsid w:val="005F6593"/>
    <w:rsid w:val="005F7C39"/>
    <w:rsid w:val="0061650C"/>
    <w:rsid w:val="00624B41"/>
    <w:rsid w:val="00633F72"/>
    <w:rsid w:val="00665AC5"/>
    <w:rsid w:val="006B0550"/>
    <w:rsid w:val="006C07CA"/>
    <w:rsid w:val="006E2FD9"/>
    <w:rsid w:val="006E46BF"/>
    <w:rsid w:val="006F32C8"/>
    <w:rsid w:val="00712D98"/>
    <w:rsid w:val="007753BC"/>
    <w:rsid w:val="00776BFB"/>
    <w:rsid w:val="007915E3"/>
    <w:rsid w:val="007C031F"/>
    <w:rsid w:val="007C2A9D"/>
    <w:rsid w:val="007C335E"/>
    <w:rsid w:val="00810BF1"/>
    <w:rsid w:val="008157E0"/>
    <w:rsid w:val="00816BEA"/>
    <w:rsid w:val="00851478"/>
    <w:rsid w:val="00872B59"/>
    <w:rsid w:val="00880CE7"/>
    <w:rsid w:val="00883501"/>
    <w:rsid w:val="008C2D48"/>
    <w:rsid w:val="008D79C8"/>
    <w:rsid w:val="008E66CA"/>
    <w:rsid w:val="009069BA"/>
    <w:rsid w:val="0092649A"/>
    <w:rsid w:val="009428E6"/>
    <w:rsid w:val="0096168E"/>
    <w:rsid w:val="00970682"/>
    <w:rsid w:val="00981F4C"/>
    <w:rsid w:val="00984CF5"/>
    <w:rsid w:val="00996E31"/>
    <w:rsid w:val="009E4818"/>
    <w:rsid w:val="009E7E75"/>
    <w:rsid w:val="009F33E5"/>
    <w:rsid w:val="009F76CD"/>
    <w:rsid w:val="00A05FED"/>
    <w:rsid w:val="00A06FBD"/>
    <w:rsid w:val="00A45CD8"/>
    <w:rsid w:val="00A639FA"/>
    <w:rsid w:val="00AB6B58"/>
    <w:rsid w:val="00B04FA8"/>
    <w:rsid w:val="00B05D62"/>
    <w:rsid w:val="00B06174"/>
    <w:rsid w:val="00B251B4"/>
    <w:rsid w:val="00B43968"/>
    <w:rsid w:val="00B44AE6"/>
    <w:rsid w:val="00B562B4"/>
    <w:rsid w:val="00B75FFA"/>
    <w:rsid w:val="00B76208"/>
    <w:rsid w:val="00BB46E1"/>
    <w:rsid w:val="00BB77C1"/>
    <w:rsid w:val="00BC68BD"/>
    <w:rsid w:val="00C01456"/>
    <w:rsid w:val="00C452AB"/>
    <w:rsid w:val="00C5186F"/>
    <w:rsid w:val="00C7051C"/>
    <w:rsid w:val="00C830DB"/>
    <w:rsid w:val="00C84010"/>
    <w:rsid w:val="00C91905"/>
    <w:rsid w:val="00CA4F6A"/>
    <w:rsid w:val="00CC3238"/>
    <w:rsid w:val="00CE5E41"/>
    <w:rsid w:val="00D2326E"/>
    <w:rsid w:val="00D23CC0"/>
    <w:rsid w:val="00D25E07"/>
    <w:rsid w:val="00D40D18"/>
    <w:rsid w:val="00D41010"/>
    <w:rsid w:val="00D41838"/>
    <w:rsid w:val="00D53B39"/>
    <w:rsid w:val="00DD53F6"/>
    <w:rsid w:val="00DE5E5A"/>
    <w:rsid w:val="00DF7E50"/>
    <w:rsid w:val="00E014E5"/>
    <w:rsid w:val="00E14C29"/>
    <w:rsid w:val="00E56501"/>
    <w:rsid w:val="00E83C5D"/>
    <w:rsid w:val="00E90EA4"/>
    <w:rsid w:val="00E93C43"/>
    <w:rsid w:val="00EA2042"/>
    <w:rsid w:val="00EB7AAF"/>
    <w:rsid w:val="00EC4C17"/>
    <w:rsid w:val="00EF5A35"/>
    <w:rsid w:val="00F20F20"/>
    <w:rsid w:val="00F435D0"/>
    <w:rsid w:val="00F43FEC"/>
    <w:rsid w:val="00F74CF5"/>
    <w:rsid w:val="00F93043"/>
    <w:rsid w:val="00F94370"/>
    <w:rsid w:val="00FA4523"/>
    <w:rsid w:val="00FB03F0"/>
    <w:rsid w:val="00FC5892"/>
    <w:rsid w:val="00FE11F9"/>
    <w:rsid w:val="00FE6906"/>
    <w:rsid w:val="00FE7BF4"/>
    <w:rsid w:val="033C8855"/>
    <w:rsid w:val="050EBAE8"/>
    <w:rsid w:val="0517AA5F"/>
    <w:rsid w:val="0917DF7A"/>
    <w:rsid w:val="09C3E205"/>
    <w:rsid w:val="09F84A89"/>
    <w:rsid w:val="0BFD57AE"/>
    <w:rsid w:val="0CF2E48B"/>
    <w:rsid w:val="0D4A8ADE"/>
    <w:rsid w:val="0ED92235"/>
    <w:rsid w:val="0FD31679"/>
    <w:rsid w:val="0FE5EB2D"/>
    <w:rsid w:val="11AF783A"/>
    <w:rsid w:val="1232F8D7"/>
    <w:rsid w:val="133DC730"/>
    <w:rsid w:val="13915E5A"/>
    <w:rsid w:val="154C1CE9"/>
    <w:rsid w:val="15F9218F"/>
    <w:rsid w:val="16C4EC2D"/>
    <w:rsid w:val="183DE27E"/>
    <w:rsid w:val="18978951"/>
    <w:rsid w:val="18B31BDB"/>
    <w:rsid w:val="19280849"/>
    <w:rsid w:val="1B5859B5"/>
    <w:rsid w:val="1B712024"/>
    <w:rsid w:val="1B789725"/>
    <w:rsid w:val="1C1BF9B1"/>
    <w:rsid w:val="1D603202"/>
    <w:rsid w:val="1D721AD2"/>
    <w:rsid w:val="1DD3164F"/>
    <w:rsid w:val="203E51B7"/>
    <w:rsid w:val="212E9491"/>
    <w:rsid w:val="21E5C7FE"/>
    <w:rsid w:val="21EBD570"/>
    <w:rsid w:val="2432F64C"/>
    <w:rsid w:val="2718D727"/>
    <w:rsid w:val="2748B010"/>
    <w:rsid w:val="280B42E0"/>
    <w:rsid w:val="291F0D04"/>
    <w:rsid w:val="2AA9124F"/>
    <w:rsid w:val="2AC2CD90"/>
    <w:rsid w:val="2AF4D16A"/>
    <w:rsid w:val="2DB2CD27"/>
    <w:rsid w:val="2E6ED8A9"/>
    <w:rsid w:val="2FC9B121"/>
    <w:rsid w:val="353A97A4"/>
    <w:rsid w:val="365BD104"/>
    <w:rsid w:val="36D3BB79"/>
    <w:rsid w:val="373AC441"/>
    <w:rsid w:val="37D7E716"/>
    <w:rsid w:val="37FE3ABE"/>
    <w:rsid w:val="3802AB74"/>
    <w:rsid w:val="383AEE08"/>
    <w:rsid w:val="397D9BFD"/>
    <w:rsid w:val="3B0F800D"/>
    <w:rsid w:val="3C7406A5"/>
    <w:rsid w:val="3C81395A"/>
    <w:rsid w:val="3C9DA560"/>
    <w:rsid w:val="3D2DAA32"/>
    <w:rsid w:val="3E693F32"/>
    <w:rsid w:val="402C8A86"/>
    <w:rsid w:val="40746915"/>
    <w:rsid w:val="40D746B2"/>
    <w:rsid w:val="41BE6589"/>
    <w:rsid w:val="4322511B"/>
    <w:rsid w:val="44C7E6DA"/>
    <w:rsid w:val="44E61325"/>
    <w:rsid w:val="45A46469"/>
    <w:rsid w:val="4684ECDC"/>
    <w:rsid w:val="4789F88A"/>
    <w:rsid w:val="47D40547"/>
    <w:rsid w:val="4B9F615E"/>
    <w:rsid w:val="4BBC4879"/>
    <w:rsid w:val="4C401740"/>
    <w:rsid w:val="4D227A56"/>
    <w:rsid w:val="4DBF1ECA"/>
    <w:rsid w:val="4E13090B"/>
    <w:rsid w:val="4EA21C0B"/>
    <w:rsid w:val="4EA6C26B"/>
    <w:rsid w:val="4EF6E003"/>
    <w:rsid w:val="4F84FB39"/>
    <w:rsid w:val="4FA02E9D"/>
    <w:rsid w:val="507CF9ED"/>
    <w:rsid w:val="50EE8435"/>
    <w:rsid w:val="525B86D5"/>
    <w:rsid w:val="5266D0F9"/>
    <w:rsid w:val="528098B9"/>
    <w:rsid w:val="5438DAD7"/>
    <w:rsid w:val="545D7D00"/>
    <w:rsid w:val="54FC9BEC"/>
    <w:rsid w:val="55B2ADC3"/>
    <w:rsid w:val="55FB03B7"/>
    <w:rsid w:val="564F04C3"/>
    <w:rsid w:val="56C93BF6"/>
    <w:rsid w:val="5707FBCE"/>
    <w:rsid w:val="5797E508"/>
    <w:rsid w:val="5850D02C"/>
    <w:rsid w:val="587E7532"/>
    <w:rsid w:val="59E3713D"/>
    <w:rsid w:val="5B08F9B3"/>
    <w:rsid w:val="5B1B1550"/>
    <w:rsid w:val="5C2D3D6F"/>
    <w:rsid w:val="5CA576E0"/>
    <w:rsid w:val="5EE42A4C"/>
    <w:rsid w:val="5EF70E7B"/>
    <w:rsid w:val="64157335"/>
    <w:rsid w:val="64A23F1E"/>
    <w:rsid w:val="663FF74A"/>
    <w:rsid w:val="666E6463"/>
    <w:rsid w:val="67972BE9"/>
    <w:rsid w:val="69727B9C"/>
    <w:rsid w:val="69A2051D"/>
    <w:rsid w:val="69AA80E4"/>
    <w:rsid w:val="6A5A7DB6"/>
    <w:rsid w:val="6A72E1CE"/>
    <w:rsid w:val="6C6CABFE"/>
    <w:rsid w:val="6C7A1641"/>
    <w:rsid w:val="6E2DDF35"/>
    <w:rsid w:val="6F597769"/>
    <w:rsid w:val="6F8050FA"/>
    <w:rsid w:val="6FBA01AD"/>
    <w:rsid w:val="702D80B8"/>
    <w:rsid w:val="71608F3D"/>
    <w:rsid w:val="727B2033"/>
    <w:rsid w:val="7453438C"/>
    <w:rsid w:val="7551A2D5"/>
    <w:rsid w:val="756D957F"/>
    <w:rsid w:val="76D3E0F6"/>
    <w:rsid w:val="76F71C52"/>
    <w:rsid w:val="7823D88D"/>
    <w:rsid w:val="783AFFA7"/>
    <w:rsid w:val="7912D5D5"/>
    <w:rsid w:val="7A64BBDC"/>
    <w:rsid w:val="7AA55FB8"/>
    <w:rsid w:val="7C1E1F7C"/>
    <w:rsid w:val="7C3630C8"/>
    <w:rsid w:val="7C86761C"/>
    <w:rsid w:val="7CE6D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13D7"/>
  <w15:chartTrackingRefBased/>
  <w15:docId w15:val="{004E2AC6-334F-44B8-8BF8-8DA93656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1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F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1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4C"/>
  </w:style>
  <w:style w:type="paragraph" w:styleId="Footer">
    <w:name w:val="footer"/>
    <w:basedOn w:val="Normal"/>
    <w:link w:val="FooterChar"/>
    <w:uiPriority w:val="99"/>
    <w:unhideWhenUsed/>
    <w:rsid w:val="00981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4C"/>
  </w:style>
  <w:style w:type="paragraph" w:customStyle="1" w:styleId="FieldText">
    <w:name w:val="Field Text"/>
    <w:basedOn w:val="Normal"/>
    <w:uiPriority w:val="99"/>
    <w:rsid w:val="41BE6589"/>
    <w:pPr>
      <w:spacing w:after="0" w:line="240" w:lineRule="auto"/>
    </w:pPr>
    <w:rPr>
      <w:rFonts w:eastAsiaTheme="minorEastAsia"/>
      <w:b/>
      <w:bCs/>
      <w:sz w:val="19"/>
      <w:szCs w:val="19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Shakana Garstone</dc:creator>
  <cp:keywords/>
  <dc:description/>
  <cp:lastModifiedBy>Glojean Bacaron</cp:lastModifiedBy>
  <cp:revision>7</cp:revision>
  <dcterms:created xsi:type="dcterms:W3CDTF">2026-05-22T05:37:00Z</dcterms:created>
  <dcterms:modified xsi:type="dcterms:W3CDTF">2026-05-28T05:46:00Z</dcterms:modified>
</cp:coreProperties>
</file>